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app0.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d495bd8a4" Type="http://schemas.openxmlformats.org/officeDocument/2006/extended-properties" Target="docProps/app0.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40" w:type="dxa"/>
        <w:jc w:val="center"/>
        <w:tblLayout w:type="fixed"/>
        <w:tblCellMar>
          <w:left w:w="10" w:type="dxa"/>
          <w:right w:w="10" w:type="dxa"/>
        </w:tblCellMar>
        <w:tblLook w:val="0000" w:firstRow="0" w:lastRow="0" w:firstColumn="0" w:lastColumn="0" w:noHBand="0" w:noVBand="0"/>
      </w:tblPr>
      <w:tblGrid>
        <w:gridCol w:w="3380"/>
        <w:gridCol w:w="80"/>
        <w:gridCol w:w="3380"/>
        <w:gridCol w:w="3400"/>
      </w:tblGrid>
      <w:tr w:rsidR="0006462C">
        <w:tblPrEx>
          <w:tblCellMar>
            <w:top w:w="0" w:type="dxa"/>
            <w:bottom w:w="0" w:type="dxa"/>
          </w:tblCellMar>
        </w:tblPrEx>
        <w:trPr>
          <w:trHeight w:hRule="exact" w:val="240"/>
          <w:jc w:val="center"/>
        </w:trPr>
        <w:tc>
          <w:tcPr>
            <w:tcW w:w="3380" w:type="dxa"/>
            <w:tcMar>
              <w:left w:w="60" w:type="dxa"/>
              <w:right w:w="0" w:type="dxa"/>
            </w:tcMar>
            <w:vAlign w:val="bottom"/>
          </w:tcPr>
          <w:p w:rsidR="0006462C" w:rsidRDefault="0006462C">
            <w:pPr>
              <w:keepNext/>
              <w:keepLines/>
              <w:spacing w:before="40" w:after="40"/>
            </w:pPr>
            <w:bookmarkStart w:id="0" w:name="Results"/>
            <w:bookmarkEnd w:id="0"/>
          </w:p>
        </w:tc>
        <w:tc>
          <w:tcPr>
            <w:tcW w:w="80" w:type="dxa"/>
            <w:tcMar>
              <w:left w:w="60" w:type="dxa"/>
              <w:right w:w="0" w:type="dxa"/>
            </w:tcMar>
            <w:vAlign w:val="bottom"/>
          </w:tcPr>
          <w:p w:rsidR="0006462C" w:rsidRDefault="0006462C">
            <w:pPr>
              <w:keepNext/>
              <w:keepLines/>
              <w:spacing w:before="40" w:after="40"/>
            </w:pPr>
          </w:p>
        </w:tc>
        <w:tc>
          <w:tcPr>
            <w:tcW w:w="3380" w:type="dxa"/>
            <w:tcMar>
              <w:left w:w="0" w:type="dxa"/>
              <w:right w:w="60" w:type="dxa"/>
            </w:tcMar>
            <w:vAlign w:val="bottom"/>
          </w:tcPr>
          <w:p w:rsidR="0006462C" w:rsidRDefault="0006462C">
            <w:pPr>
              <w:keepNext/>
              <w:keepLines/>
              <w:spacing w:before="40" w:after="40"/>
            </w:pPr>
          </w:p>
        </w:tc>
        <w:tc>
          <w:tcPr>
            <w:tcW w:w="3400" w:type="dxa"/>
            <w:tcMar>
              <w:left w:w="0" w:type="dxa"/>
              <w:right w:w="60" w:type="dxa"/>
            </w:tcMar>
            <w:vAlign w:val="bottom"/>
          </w:tcPr>
          <w:p w:rsidR="0006462C" w:rsidRDefault="0006462C">
            <w:pPr>
              <w:keepNext/>
              <w:keepLines/>
              <w:spacing w:before="40" w:after="40"/>
              <w:jc w:val="right"/>
            </w:pPr>
            <w:bookmarkStart w:id="1" w:name="_GoBack"/>
            <w:bookmarkEnd w:id="1"/>
          </w:p>
        </w:tc>
      </w:tr>
      <w:tr w:rsidR="0006462C">
        <w:tblPrEx>
          <w:tblCellMar>
            <w:top w:w="0" w:type="dxa"/>
            <w:bottom w:w="0" w:type="dxa"/>
          </w:tblCellMar>
        </w:tblPrEx>
        <w:trPr>
          <w:trHeight w:hRule="exact" w:val="240"/>
          <w:jc w:val="center"/>
        </w:trPr>
        <w:tc>
          <w:tcPr>
            <w:tcW w:w="3380" w:type="dxa"/>
            <w:tcMar>
              <w:left w:w="60" w:type="dxa"/>
              <w:right w:w="40" w:type="dxa"/>
            </w:tcMar>
            <w:vAlign w:val="bottom"/>
          </w:tcPr>
          <w:p w:rsidR="0006462C" w:rsidRDefault="00DF3338">
            <w:pPr>
              <w:keepNext/>
              <w:keepLines/>
              <w:spacing w:before="40" w:after="40"/>
            </w:pPr>
            <w:r>
              <w:rPr>
                <w:color w:val="000000"/>
              </w:rPr>
              <w:t>FOR IMMEDIATE RELEASE</w:t>
            </w:r>
          </w:p>
        </w:tc>
        <w:tc>
          <w:tcPr>
            <w:tcW w:w="80" w:type="dxa"/>
            <w:tcMar>
              <w:left w:w="60" w:type="dxa"/>
              <w:right w:w="0" w:type="dxa"/>
            </w:tcMar>
            <w:vAlign w:val="bottom"/>
          </w:tcPr>
          <w:p w:rsidR="0006462C" w:rsidRDefault="0006462C">
            <w:pPr>
              <w:keepNext/>
              <w:keepLines/>
              <w:spacing w:before="40" w:after="40"/>
            </w:pPr>
          </w:p>
        </w:tc>
        <w:tc>
          <w:tcPr>
            <w:tcW w:w="3380" w:type="dxa"/>
            <w:tcMar>
              <w:left w:w="0" w:type="dxa"/>
              <w:right w:w="60" w:type="dxa"/>
            </w:tcMar>
            <w:vAlign w:val="bottom"/>
          </w:tcPr>
          <w:p w:rsidR="0006462C" w:rsidRDefault="00DF3338">
            <w:pPr>
              <w:keepNext/>
              <w:keepLines/>
              <w:spacing w:before="40" w:after="40"/>
              <w:jc w:val="right"/>
            </w:pPr>
            <w:r>
              <w:rPr>
                <w:color w:val="000000"/>
              </w:rPr>
              <w:t>Contacts:</w:t>
            </w:r>
          </w:p>
        </w:tc>
        <w:tc>
          <w:tcPr>
            <w:tcW w:w="3400" w:type="dxa"/>
            <w:tcMar>
              <w:left w:w="60" w:type="dxa"/>
              <w:right w:w="40" w:type="dxa"/>
            </w:tcMar>
            <w:vAlign w:val="bottom"/>
          </w:tcPr>
          <w:p w:rsidR="0006462C" w:rsidRDefault="00DF3338">
            <w:pPr>
              <w:keepNext/>
              <w:keepLines/>
              <w:spacing w:before="40" w:after="40"/>
            </w:pPr>
            <w:r>
              <w:rPr>
                <w:color w:val="000000"/>
              </w:rPr>
              <w:t>Patrick H. Hawkins</w:t>
            </w:r>
          </w:p>
        </w:tc>
      </w:tr>
      <w:tr w:rsidR="0006462C">
        <w:tblPrEx>
          <w:tblCellMar>
            <w:top w:w="0" w:type="dxa"/>
            <w:bottom w:w="0" w:type="dxa"/>
          </w:tblCellMar>
        </w:tblPrEx>
        <w:trPr>
          <w:trHeight w:hRule="exact" w:val="240"/>
          <w:jc w:val="center"/>
        </w:trPr>
        <w:tc>
          <w:tcPr>
            <w:tcW w:w="3380" w:type="dxa"/>
            <w:tcMar>
              <w:left w:w="60" w:type="dxa"/>
              <w:right w:w="40" w:type="dxa"/>
            </w:tcMar>
            <w:vAlign w:val="bottom"/>
          </w:tcPr>
          <w:p w:rsidR="0006462C" w:rsidRDefault="00DF3338">
            <w:pPr>
              <w:keepNext/>
              <w:keepLines/>
              <w:spacing w:before="40" w:after="40"/>
            </w:pPr>
            <w:r>
              <w:rPr>
                <w:color w:val="000000"/>
              </w:rPr>
              <w:t>May 27, 2015</w:t>
            </w:r>
          </w:p>
        </w:tc>
        <w:tc>
          <w:tcPr>
            <w:tcW w:w="80" w:type="dxa"/>
            <w:tcMar>
              <w:left w:w="60" w:type="dxa"/>
              <w:right w:w="0" w:type="dxa"/>
            </w:tcMar>
            <w:vAlign w:val="bottom"/>
          </w:tcPr>
          <w:p w:rsidR="0006462C" w:rsidRDefault="0006462C">
            <w:pPr>
              <w:keepNext/>
              <w:keepLines/>
              <w:spacing w:before="40" w:after="40"/>
            </w:pPr>
          </w:p>
        </w:tc>
        <w:tc>
          <w:tcPr>
            <w:tcW w:w="3380" w:type="dxa"/>
            <w:tcMar>
              <w:left w:w="60" w:type="dxa"/>
              <w:right w:w="0" w:type="dxa"/>
            </w:tcMar>
            <w:vAlign w:val="bottom"/>
          </w:tcPr>
          <w:p w:rsidR="0006462C" w:rsidRDefault="0006462C">
            <w:pPr>
              <w:keepNext/>
              <w:keepLines/>
              <w:spacing w:before="40" w:after="40"/>
            </w:pPr>
          </w:p>
        </w:tc>
        <w:tc>
          <w:tcPr>
            <w:tcW w:w="3400" w:type="dxa"/>
            <w:tcMar>
              <w:left w:w="60" w:type="dxa"/>
              <w:right w:w="40" w:type="dxa"/>
            </w:tcMar>
            <w:vAlign w:val="bottom"/>
          </w:tcPr>
          <w:p w:rsidR="0006462C" w:rsidRDefault="00DF3338">
            <w:pPr>
              <w:keepNext/>
              <w:keepLines/>
              <w:spacing w:before="40" w:after="40"/>
            </w:pPr>
            <w:r>
              <w:rPr>
                <w:color w:val="000000"/>
              </w:rPr>
              <w:t>Chief Executive Officer</w:t>
            </w:r>
          </w:p>
        </w:tc>
      </w:tr>
      <w:tr w:rsidR="0006462C">
        <w:tblPrEx>
          <w:tblCellMar>
            <w:top w:w="0" w:type="dxa"/>
            <w:bottom w:w="0" w:type="dxa"/>
          </w:tblCellMar>
        </w:tblPrEx>
        <w:trPr>
          <w:trHeight w:hRule="exact" w:val="240"/>
          <w:jc w:val="center"/>
        </w:trPr>
        <w:tc>
          <w:tcPr>
            <w:tcW w:w="3380" w:type="dxa"/>
            <w:tcMar>
              <w:left w:w="60" w:type="dxa"/>
              <w:right w:w="40" w:type="dxa"/>
            </w:tcMar>
            <w:vAlign w:val="bottom"/>
          </w:tcPr>
          <w:p w:rsidR="0006462C" w:rsidRDefault="00DF3338">
            <w:pPr>
              <w:keepNext/>
              <w:keepLines/>
              <w:spacing w:before="40" w:after="40"/>
            </w:pPr>
            <w:r>
              <w:rPr>
                <w:color w:val="000000"/>
              </w:rPr>
              <w:t>Hawkins, Inc.</w:t>
            </w:r>
          </w:p>
        </w:tc>
        <w:tc>
          <w:tcPr>
            <w:tcW w:w="80" w:type="dxa"/>
            <w:tcMar>
              <w:left w:w="60" w:type="dxa"/>
              <w:right w:w="0" w:type="dxa"/>
            </w:tcMar>
            <w:vAlign w:val="bottom"/>
          </w:tcPr>
          <w:p w:rsidR="0006462C" w:rsidRDefault="0006462C">
            <w:pPr>
              <w:keepNext/>
              <w:keepLines/>
              <w:spacing w:before="40" w:after="40"/>
            </w:pPr>
          </w:p>
        </w:tc>
        <w:tc>
          <w:tcPr>
            <w:tcW w:w="3380" w:type="dxa"/>
            <w:tcMar>
              <w:left w:w="60" w:type="dxa"/>
              <w:right w:w="0" w:type="dxa"/>
            </w:tcMar>
            <w:vAlign w:val="bottom"/>
          </w:tcPr>
          <w:p w:rsidR="0006462C" w:rsidRDefault="0006462C">
            <w:pPr>
              <w:keepNext/>
              <w:keepLines/>
              <w:spacing w:before="40" w:after="40"/>
            </w:pPr>
          </w:p>
        </w:tc>
        <w:tc>
          <w:tcPr>
            <w:tcW w:w="3400" w:type="dxa"/>
            <w:tcMar>
              <w:left w:w="60" w:type="dxa"/>
              <w:right w:w="40" w:type="dxa"/>
            </w:tcMar>
            <w:vAlign w:val="bottom"/>
          </w:tcPr>
          <w:p w:rsidR="0006462C" w:rsidRDefault="00DF3338">
            <w:pPr>
              <w:keepNext/>
              <w:keepLines/>
              <w:spacing w:before="40" w:after="40"/>
            </w:pPr>
            <w:r>
              <w:rPr>
                <w:color w:val="000000"/>
              </w:rPr>
              <w:t>612/617-8524</w:t>
            </w:r>
          </w:p>
        </w:tc>
      </w:tr>
      <w:tr w:rsidR="0006462C">
        <w:tblPrEx>
          <w:tblCellMar>
            <w:top w:w="0" w:type="dxa"/>
            <w:bottom w:w="0" w:type="dxa"/>
          </w:tblCellMar>
        </w:tblPrEx>
        <w:trPr>
          <w:trHeight w:hRule="exact" w:val="240"/>
          <w:jc w:val="center"/>
        </w:trPr>
        <w:tc>
          <w:tcPr>
            <w:tcW w:w="3380" w:type="dxa"/>
            <w:tcMar>
              <w:left w:w="60" w:type="dxa"/>
              <w:right w:w="40" w:type="dxa"/>
            </w:tcMar>
            <w:vAlign w:val="bottom"/>
          </w:tcPr>
          <w:p w:rsidR="0006462C" w:rsidRDefault="00DF3338">
            <w:pPr>
              <w:keepNext/>
              <w:keepLines/>
              <w:spacing w:before="40" w:after="40"/>
            </w:pPr>
            <w:r>
              <w:rPr>
                <w:color w:val="000000"/>
              </w:rPr>
              <w:t xml:space="preserve">2381 </w:t>
            </w:r>
            <w:proofErr w:type="spellStart"/>
            <w:r>
              <w:rPr>
                <w:color w:val="000000"/>
              </w:rPr>
              <w:t>Rosegate</w:t>
            </w:r>
            <w:proofErr w:type="spellEnd"/>
          </w:p>
        </w:tc>
        <w:tc>
          <w:tcPr>
            <w:tcW w:w="80" w:type="dxa"/>
            <w:tcMar>
              <w:left w:w="60" w:type="dxa"/>
              <w:right w:w="0" w:type="dxa"/>
            </w:tcMar>
            <w:vAlign w:val="bottom"/>
          </w:tcPr>
          <w:p w:rsidR="0006462C" w:rsidRDefault="0006462C">
            <w:pPr>
              <w:keepNext/>
              <w:keepLines/>
              <w:spacing w:before="40" w:after="40"/>
            </w:pPr>
          </w:p>
        </w:tc>
        <w:tc>
          <w:tcPr>
            <w:tcW w:w="3380" w:type="dxa"/>
            <w:tcMar>
              <w:left w:w="60" w:type="dxa"/>
              <w:right w:w="0" w:type="dxa"/>
            </w:tcMar>
            <w:vAlign w:val="bottom"/>
          </w:tcPr>
          <w:p w:rsidR="0006462C" w:rsidRDefault="0006462C">
            <w:pPr>
              <w:keepNext/>
              <w:keepLines/>
              <w:spacing w:before="40" w:after="40"/>
            </w:pPr>
          </w:p>
        </w:tc>
        <w:tc>
          <w:tcPr>
            <w:tcW w:w="3400" w:type="dxa"/>
            <w:tcMar>
              <w:left w:w="60" w:type="dxa"/>
              <w:right w:w="40" w:type="dxa"/>
            </w:tcMar>
            <w:vAlign w:val="bottom"/>
          </w:tcPr>
          <w:p w:rsidR="0006462C" w:rsidRDefault="00DF3338">
            <w:pPr>
              <w:keepNext/>
              <w:keepLines/>
              <w:spacing w:before="40" w:after="40"/>
            </w:pPr>
            <w:r>
              <w:rPr>
                <w:color w:val="000000"/>
              </w:rPr>
              <w:t>Patrick.Hawkins@HawkinsInc.com</w:t>
            </w:r>
          </w:p>
        </w:tc>
      </w:tr>
      <w:tr w:rsidR="0006462C">
        <w:tblPrEx>
          <w:tblCellMar>
            <w:top w:w="0" w:type="dxa"/>
            <w:bottom w:w="0" w:type="dxa"/>
          </w:tblCellMar>
        </w:tblPrEx>
        <w:trPr>
          <w:trHeight w:hRule="exact" w:val="240"/>
          <w:jc w:val="center"/>
        </w:trPr>
        <w:tc>
          <w:tcPr>
            <w:tcW w:w="3380" w:type="dxa"/>
            <w:tcMar>
              <w:left w:w="60" w:type="dxa"/>
              <w:right w:w="40" w:type="dxa"/>
            </w:tcMar>
            <w:vAlign w:val="bottom"/>
          </w:tcPr>
          <w:p w:rsidR="0006462C" w:rsidRDefault="00DF3338">
            <w:pPr>
              <w:keepNext/>
              <w:keepLines/>
              <w:spacing w:before="40" w:after="40"/>
            </w:pPr>
            <w:r>
              <w:rPr>
                <w:color w:val="000000"/>
              </w:rPr>
              <w:t>Roseville, MN 55113</w:t>
            </w:r>
          </w:p>
        </w:tc>
        <w:tc>
          <w:tcPr>
            <w:tcW w:w="80" w:type="dxa"/>
            <w:tcMar>
              <w:left w:w="60" w:type="dxa"/>
              <w:right w:w="0" w:type="dxa"/>
            </w:tcMar>
            <w:vAlign w:val="bottom"/>
          </w:tcPr>
          <w:p w:rsidR="0006462C" w:rsidRDefault="0006462C">
            <w:pPr>
              <w:keepNext/>
              <w:keepLines/>
              <w:spacing w:before="40" w:after="40"/>
            </w:pPr>
          </w:p>
        </w:tc>
        <w:tc>
          <w:tcPr>
            <w:tcW w:w="3380" w:type="dxa"/>
            <w:tcMar>
              <w:left w:w="60" w:type="dxa"/>
              <w:right w:w="0" w:type="dxa"/>
            </w:tcMar>
            <w:vAlign w:val="bottom"/>
          </w:tcPr>
          <w:p w:rsidR="0006462C" w:rsidRDefault="0006462C">
            <w:pPr>
              <w:keepNext/>
              <w:keepLines/>
              <w:spacing w:before="40" w:after="40"/>
            </w:pPr>
          </w:p>
        </w:tc>
        <w:tc>
          <w:tcPr>
            <w:tcW w:w="3400" w:type="dxa"/>
            <w:tcMar>
              <w:left w:w="60" w:type="dxa"/>
              <w:right w:w="0" w:type="dxa"/>
            </w:tcMar>
            <w:vAlign w:val="bottom"/>
          </w:tcPr>
          <w:p w:rsidR="0006462C" w:rsidRDefault="0006462C">
            <w:pPr>
              <w:keepNext/>
              <w:keepLines/>
              <w:spacing w:before="40" w:after="40"/>
            </w:pPr>
          </w:p>
        </w:tc>
      </w:tr>
      <w:tr w:rsidR="0006462C">
        <w:tblPrEx>
          <w:tblCellMar>
            <w:top w:w="0" w:type="dxa"/>
            <w:bottom w:w="0" w:type="dxa"/>
          </w:tblCellMar>
        </w:tblPrEx>
        <w:trPr>
          <w:trHeight w:hRule="exact" w:val="240"/>
          <w:jc w:val="center"/>
        </w:trPr>
        <w:tc>
          <w:tcPr>
            <w:tcW w:w="3380" w:type="dxa"/>
            <w:tcMar>
              <w:left w:w="60" w:type="dxa"/>
              <w:right w:w="0" w:type="dxa"/>
            </w:tcMar>
            <w:vAlign w:val="bottom"/>
          </w:tcPr>
          <w:p w:rsidR="0006462C" w:rsidRDefault="0006462C">
            <w:pPr>
              <w:keepNext/>
              <w:keepLines/>
              <w:spacing w:before="40" w:after="40"/>
            </w:pPr>
          </w:p>
        </w:tc>
        <w:tc>
          <w:tcPr>
            <w:tcW w:w="80" w:type="dxa"/>
            <w:tcMar>
              <w:left w:w="60" w:type="dxa"/>
              <w:right w:w="0" w:type="dxa"/>
            </w:tcMar>
            <w:vAlign w:val="bottom"/>
          </w:tcPr>
          <w:p w:rsidR="0006462C" w:rsidRDefault="0006462C">
            <w:pPr>
              <w:keepNext/>
              <w:keepLines/>
              <w:spacing w:before="40" w:after="40"/>
            </w:pPr>
          </w:p>
        </w:tc>
        <w:tc>
          <w:tcPr>
            <w:tcW w:w="3380" w:type="dxa"/>
            <w:tcMar>
              <w:left w:w="60" w:type="dxa"/>
              <w:right w:w="0" w:type="dxa"/>
            </w:tcMar>
            <w:vAlign w:val="bottom"/>
          </w:tcPr>
          <w:p w:rsidR="0006462C" w:rsidRDefault="0006462C">
            <w:pPr>
              <w:keepNext/>
              <w:keepLines/>
              <w:spacing w:before="40" w:after="40"/>
            </w:pPr>
          </w:p>
        </w:tc>
        <w:tc>
          <w:tcPr>
            <w:tcW w:w="3400" w:type="dxa"/>
            <w:tcMar>
              <w:left w:w="60" w:type="dxa"/>
              <w:right w:w="40" w:type="dxa"/>
            </w:tcMar>
            <w:vAlign w:val="bottom"/>
          </w:tcPr>
          <w:p w:rsidR="0006462C" w:rsidRDefault="00DF3338">
            <w:pPr>
              <w:keepNext/>
              <w:keepLines/>
              <w:spacing w:before="40" w:after="40"/>
            </w:pPr>
            <w:r>
              <w:rPr>
                <w:color w:val="000000"/>
              </w:rPr>
              <w:t>Kathleen P. Pepski</w:t>
            </w:r>
          </w:p>
        </w:tc>
      </w:tr>
      <w:tr w:rsidR="0006462C">
        <w:tblPrEx>
          <w:tblCellMar>
            <w:top w:w="0" w:type="dxa"/>
            <w:bottom w:w="0" w:type="dxa"/>
          </w:tblCellMar>
        </w:tblPrEx>
        <w:trPr>
          <w:trHeight w:hRule="exact" w:val="240"/>
          <w:jc w:val="center"/>
        </w:trPr>
        <w:tc>
          <w:tcPr>
            <w:tcW w:w="3380" w:type="dxa"/>
            <w:tcMar>
              <w:left w:w="60" w:type="dxa"/>
              <w:right w:w="0" w:type="dxa"/>
            </w:tcMar>
            <w:vAlign w:val="bottom"/>
          </w:tcPr>
          <w:p w:rsidR="0006462C" w:rsidRDefault="0006462C">
            <w:pPr>
              <w:keepNext/>
              <w:keepLines/>
              <w:spacing w:before="40" w:after="40"/>
            </w:pPr>
          </w:p>
        </w:tc>
        <w:tc>
          <w:tcPr>
            <w:tcW w:w="80" w:type="dxa"/>
            <w:tcMar>
              <w:left w:w="60" w:type="dxa"/>
              <w:right w:w="0" w:type="dxa"/>
            </w:tcMar>
            <w:vAlign w:val="bottom"/>
          </w:tcPr>
          <w:p w:rsidR="0006462C" w:rsidRDefault="0006462C">
            <w:pPr>
              <w:keepNext/>
              <w:keepLines/>
              <w:spacing w:before="40" w:after="40"/>
            </w:pPr>
          </w:p>
        </w:tc>
        <w:tc>
          <w:tcPr>
            <w:tcW w:w="3380" w:type="dxa"/>
            <w:tcMar>
              <w:left w:w="60" w:type="dxa"/>
              <w:right w:w="0" w:type="dxa"/>
            </w:tcMar>
            <w:vAlign w:val="bottom"/>
          </w:tcPr>
          <w:p w:rsidR="0006462C" w:rsidRDefault="0006462C">
            <w:pPr>
              <w:keepNext/>
              <w:keepLines/>
              <w:spacing w:before="40" w:after="40"/>
            </w:pPr>
          </w:p>
        </w:tc>
        <w:tc>
          <w:tcPr>
            <w:tcW w:w="3400" w:type="dxa"/>
            <w:tcMar>
              <w:left w:w="60" w:type="dxa"/>
              <w:right w:w="40" w:type="dxa"/>
            </w:tcMar>
            <w:vAlign w:val="bottom"/>
          </w:tcPr>
          <w:p w:rsidR="0006462C" w:rsidRDefault="00DF3338">
            <w:pPr>
              <w:keepNext/>
              <w:keepLines/>
              <w:spacing w:before="40" w:after="40"/>
            </w:pPr>
            <w:r>
              <w:rPr>
                <w:color w:val="000000"/>
              </w:rPr>
              <w:t>Chief Financial Officer</w:t>
            </w:r>
          </w:p>
        </w:tc>
      </w:tr>
      <w:tr w:rsidR="0006462C">
        <w:tblPrEx>
          <w:tblCellMar>
            <w:top w:w="0" w:type="dxa"/>
            <w:bottom w:w="0" w:type="dxa"/>
          </w:tblCellMar>
        </w:tblPrEx>
        <w:trPr>
          <w:trHeight w:hRule="exact" w:val="240"/>
          <w:jc w:val="center"/>
        </w:trPr>
        <w:tc>
          <w:tcPr>
            <w:tcW w:w="3380" w:type="dxa"/>
            <w:tcMar>
              <w:left w:w="60" w:type="dxa"/>
              <w:right w:w="0" w:type="dxa"/>
            </w:tcMar>
            <w:vAlign w:val="bottom"/>
          </w:tcPr>
          <w:p w:rsidR="0006462C" w:rsidRDefault="0006462C">
            <w:pPr>
              <w:keepNext/>
              <w:keepLines/>
              <w:spacing w:before="40" w:after="40"/>
            </w:pPr>
          </w:p>
        </w:tc>
        <w:tc>
          <w:tcPr>
            <w:tcW w:w="80" w:type="dxa"/>
            <w:tcMar>
              <w:left w:w="60" w:type="dxa"/>
              <w:right w:w="0" w:type="dxa"/>
            </w:tcMar>
            <w:vAlign w:val="bottom"/>
          </w:tcPr>
          <w:p w:rsidR="0006462C" w:rsidRDefault="0006462C">
            <w:pPr>
              <w:keepNext/>
              <w:keepLines/>
              <w:spacing w:before="40" w:after="40"/>
            </w:pPr>
          </w:p>
        </w:tc>
        <w:tc>
          <w:tcPr>
            <w:tcW w:w="3380" w:type="dxa"/>
            <w:tcMar>
              <w:left w:w="60" w:type="dxa"/>
              <w:right w:w="0" w:type="dxa"/>
            </w:tcMar>
            <w:vAlign w:val="bottom"/>
          </w:tcPr>
          <w:p w:rsidR="0006462C" w:rsidRDefault="0006462C">
            <w:pPr>
              <w:keepNext/>
              <w:keepLines/>
              <w:spacing w:before="40" w:after="40"/>
            </w:pPr>
          </w:p>
        </w:tc>
        <w:tc>
          <w:tcPr>
            <w:tcW w:w="3400" w:type="dxa"/>
            <w:tcMar>
              <w:left w:w="60" w:type="dxa"/>
              <w:right w:w="40" w:type="dxa"/>
            </w:tcMar>
            <w:vAlign w:val="bottom"/>
          </w:tcPr>
          <w:p w:rsidR="0006462C" w:rsidRDefault="00DF3338">
            <w:pPr>
              <w:keepNext/>
              <w:keepLines/>
              <w:spacing w:before="40" w:after="40"/>
            </w:pPr>
            <w:r>
              <w:rPr>
                <w:color w:val="000000"/>
              </w:rPr>
              <w:t>612/617-8571</w:t>
            </w:r>
          </w:p>
        </w:tc>
      </w:tr>
      <w:tr w:rsidR="0006462C">
        <w:tblPrEx>
          <w:tblCellMar>
            <w:top w:w="0" w:type="dxa"/>
            <w:bottom w:w="0" w:type="dxa"/>
          </w:tblCellMar>
        </w:tblPrEx>
        <w:trPr>
          <w:trHeight w:hRule="exact" w:val="240"/>
          <w:jc w:val="center"/>
        </w:trPr>
        <w:tc>
          <w:tcPr>
            <w:tcW w:w="3380" w:type="dxa"/>
            <w:tcMar>
              <w:left w:w="60" w:type="dxa"/>
              <w:right w:w="0" w:type="dxa"/>
            </w:tcMar>
            <w:vAlign w:val="bottom"/>
          </w:tcPr>
          <w:p w:rsidR="0006462C" w:rsidRDefault="0006462C">
            <w:pPr>
              <w:keepLines/>
              <w:spacing w:before="40" w:after="40"/>
            </w:pPr>
          </w:p>
        </w:tc>
        <w:tc>
          <w:tcPr>
            <w:tcW w:w="80" w:type="dxa"/>
            <w:tcMar>
              <w:left w:w="60" w:type="dxa"/>
              <w:right w:w="0" w:type="dxa"/>
            </w:tcMar>
            <w:vAlign w:val="bottom"/>
          </w:tcPr>
          <w:p w:rsidR="0006462C" w:rsidRDefault="0006462C">
            <w:pPr>
              <w:keepLines/>
              <w:spacing w:before="40" w:after="40"/>
            </w:pPr>
          </w:p>
        </w:tc>
        <w:tc>
          <w:tcPr>
            <w:tcW w:w="3380" w:type="dxa"/>
            <w:tcMar>
              <w:left w:w="60" w:type="dxa"/>
              <w:right w:w="0" w:type="dxa"/>
            </w:tcMar>
            <w:vAlign w:val="bottom"/>
          </w:tcPr>
          <w:p w:rsidR="0006462C" w:rsidRDefault="0006462C">
            <w:pPr>
              <w:keepLines/>
              <w:spacing w:before="40" w:after="40"/>
            </w:pPr>
          </w:p>
        </w:tc>
        <w:tc>
          <w:tcPr>
            <w:tcW w:w="3400" w:type="dxa"/>
            <w:tcMar>
              <w:left w:w="60" w:type="dxa"/>
              <w:right w:w="40" w:type="dxa"/>
            </w:tcMar>
            <w:vAlign w:val="bottom"/>
          </w:tcPr>
          <w:p w:rsidR="0006462C" w:rsidRDefault="00DF3338">
            <w:pPr>
              <w:keepLines/>
              <w:spacing w:before="40" w:after="40"/>
            </w:pPr>
            <w:r>
              <w:rPr>
                <w:color w:val="000000"/>
              </w:rPr>
              <w:t>Kathleen.Pepski@HawkinsInc.com</w:t>
            </w:r>
          </w:p>
        </w:tc>
      </w:tr>
    </w:tbl>
    <w:p w:rsidR="0006462C" w:rsidRDefault="0006462C">
      <w:pPr>
        <w:spacing w:before="60" w:line="288" w:lineRule="auto"/>
        <w:jc w:val="center"/>
        <w:rPr>
          <w:b/>
        </w:rPr>
      </w:pPr>
    </w:p>
    <w:p w:rsidR="0006462C" w:rsidRDefault="00DF3338">
      <w:pPr>
        <w:spacing w:line="288" w:lineRule="auto"/>
        <w:jc w:val="center"/>
        <w:rPr>
          <w:b/>
        </w:rPr>
      </w:pPr>
      <w:r>
        <w:rPr>
          <w:b/>
        </w:rPr>
        <w:t>HAWKINS, INC. REPORTS</w:t>
      </w:r>
    </w:p>
    <w:p w:rsidR="0006462C" w:rsidRDefault="00DF3338">
      <w:pPr>
        <w:spacing w:line="288" w:lineRule="auto"/>
        <w:jc w:val="center"/>
        <w:rPr>
          <w:b/>
        </w:rPr>
      </w:pPr>
      <w:r>
        <w:rPr>
          <w:b/>
        </w:rPr>
        <w:t>FOURTH QUARTER, FISCAL 2015 RESULTS</w:t>
      </w:r>
    </w:p>
    <w:p w:rsidR="0006462C" w:rsidRDefault="0006462C">
      <w:pPr>
        <w:spacing w:line="288" w:lineRule="auto"/>
        <w:jc w:val="center"/>
        <w:rPr>
          <w:b/>
        </w:rPr>
      </w:pPr>
    </w:p>
    <w:p w:rsidR="0006462C" w:rsidRDefault="00DF3338">
      <w:pPr>
        <w:spacing w:line="288" w:lineRule="auto"/>
        <w:jc w:val="both"/>
      </w:pPr>
      <w:r>
        <w:t>Minneapolis, MN, May 27, 2015</w:t>
      </w:r>
      <w:r>
        <w:t xml:space="preserve"> – Hawkins, Inc. (</w:t>
      </w:r>
      <w:proofErr w:type="gramStart"/>
      <w:r>
        <w:t>Nasdaq</w:t>
      </w:r>
      <w:proofErr w:type="gramEnd"/>
      <w:r>
        <w:t>: HWKN) today announced fourth quarter and full-year results for its fiscal year ended March 29, 2015. Sales of $364.0 million for fiscal 2015 represented an increase of 4.5% from $348.3 million for the prior fiscal year.  Net incom</w:t>
      </w:r>
      <w:r>
        <w:t xml:space="preserve">e was $19.2 million for the year, or $1.81 per fully diluted share, compared to net income of $18.1 million, or $1.71 per fully diluted share, for fiscal 2014. </w:t>
      </w:r>
    </w:p>
    <w:p w:rsidR="0006462C" w:rsidRDefault="0006462C">
      <w:pPr>
        <w:spacing w:line="288" w:lineRule="auto"/>
        <w:jc w:val="both"/>
      </w:pPr>
    </w:p>
    <w:p w:rsidR="0006462C" w:rsidRDefault="00DF3338">
      <w:pPr>
        <w:spacing w:line="288" w:lineRule="auto"/>
        <w:jc w:val="both"/>
      </w:pPr>
      <w:r>
        <w:t>For the fourth quarter of fiscal 2015, the Company reported sales of $93.3 million as compared</w:t>
      </w:r>
      <w:r>
        <w:t xml:space="preserve"> to $85.2 million for the same period a year ago. Net income for the fourth quarter of fiscal 2015 was $3.9 million, or $0.37 per fully diluted share, compared to net income of $4.3 million, or $0.40 per fully diluted share, for the same period in fiscal 2</w:t>
      </w:r>
      <w:r>
        <w:t>014. The LIFO method of valuing inventory increased gross profit by $0.6 million in the fourth quarter of fiscal 2015, compared to an increase of $1.8 million in the fourth quarter of the prior year.</w:t>
      </w:r>
    </w:p>
    <w:p w:rsidR="0006462C" w:rsidRDefault="0006462C">
      <w:pPr>
        <w:spacing w:line="288" w:lineRule="auto"/>
        <w:jc w:val="both"/>
      </w:pPr>
    </w:p>
    <w:p w:rsidR="0006462C" w:rsidRDefault="00DF3338">
      <w:pPr>
        <w:spacing w:line="288" w:lineRule="auto"/>
        <w:jc w:val="both"/>
      </w:pPr>
      <w:r>
        <w:t>“The integration of the Florida business we acquired la</w:t>
      </w:r>
      <w:r>
        <w:t>st fall is going well and we are also pleased with the performance of our other water treatment branches we have added over the last several years,” said Patrick Hawkins, Chief Executive Officer and President. “We are continuing to proactively add sales an</w:t>
      </w:r>
      <w:r>
        <w:t>d support staff in a number of our current Water Treatment branches.  While these additional expenses dampen this segment’s operating performance in the near term, these investments complement our geographic expansion strategy and position this business fo</w:t>
      </w:r>
      <w:r>
        <w:t>r future growth. ”</w:t>
      </w:r>
    </w:p>
    <w:p w:rsidR="0006462C" w:rsidRDefault="0006462C">
      <w:pPr>
        <w:spacing w:line="288" w:lineRule="auto"/>
        <w:jc w:val="both"/>
      </w:pPr>
    </w:p>
    <w:p w:rsidR="0006462C" w:rsidRDefault="00DF3338">
      <w:pPr>
        <w:spacing w:line="288" w:lineRule="auto"/>
        <w:jc w:val="both"/>
      </w:pPr>
      <w:r>
        <w:t>“We continued to face competitive pricing challenges in fiscal 2015, particularly in certain end markets within our Industrial segment.  In spite of these challenges, I am pleased with our Industrial segment’s performance as we were abl</w:t>
      </w:r>
      <w:r>
        <w:t>e to grow our overall sales volumes from the prior year,” Mr. Hawkins continued.  “This growth, coupled with tighter production expense controls, allowed our Industrial segment operating profit to grow by nearly 13% over the prior year.”</w:t>
      </w:r>
    </w:p>
    <w:p w:rsidR="0006462C" w:rsidRDefault="0006462C">
      <w:pPr>
        <w:spacing w:line="288" w:lineRule="auto"/>
        <w:jc w:val="both"/>
      </w:pPr>
    </w:p>
    <w:p w:rsidR="0006462C" w:rsidRDefault="00DF3338">
      <w:pPr>
        <w:spacing w:line="288" w:lineRule="auto"/>
        <w:jc w:val="both"/>
      </w:pPr>
      <w:r>
        <w:t xml:space="preserve">For fiscal 2015, </w:t>
      </w:r>
      <w:r>
        <w:t xml:space="preserve">Industrial segment sales were $249.1 million, an increase of 1.7% from fiscal 2014 sales of $244.9 million.  Volumes increased year-over-year; however, lower raw material prices and competitive pricing </w:t>
      </w:r>
      <w:proofErr w:type="gramStart"/>
      <w:r>
        <w:t>pressures  in</w:t>
      </w:r>
      <w:proofErr w:type="gramEnd"/>
      <w:r>
        <w:t xml:space="preserve"> certain product lines resulted in lower </w:t>
      </w:r>
      <w:r>
        <w:t xml:space="preserve">per-unit selling prices. Water Treatment segment sales were $115.0 million for the year, an increase of 11.2% over last year’s sales of $103.4 million. Our recently acquired Florida and Oklahoma locations accounted for $7.9 million of the total increase.  </w:t>
      </w:r>
      <w:r>
        <w:t xml:space="preserve">In addition, growth in our newer branches and increased sales of specialty chemicals were partially offset by the impact of lower raw material prices. </w:t>
      </w:r>
    </w:p>
    <w:p w:rsidR="0006462C" w:rsidRDefault="00DF3338">
      <w:pPr>
        <w:spacing w:before="180" w:line="288" w:lineRule="auto"/>
        <w:jc w:val="both"/>
      </w:pPr>
      <w:r>
        <w:t>Company-wide gross profit for fiscal 2015 was $65.8 million, or 18.1% of sales, compared to $61.6 millio</w:t>
      </w:r>
      <w:r>
        <w:t>n, or 17.7% of sales, for the same period of the prior year. The LIFO method of valuing inventory decreased gross profit by $0.4 million for fiscal 2015, while it increased gross profit by $1.9 million for fiscal 2014.</w:t>
      </w:r>
    </w:p>
    <w:p w:rsidR="0006462C" w:rsidRDefault="0006462C">
      <w:pPr>
        <w:spacing w:line="288" w:lineRule="auto"/>
        <w:jc w:val="both"/>
      </w:pPr>
    </w:p>
    <w:p w:rsidR="0006462C" w:rsidRDefault="00DF3338">
      <w:pPr>
        <w:spacing w:line="288" w:lineRule="auto"/>
        <w:jc w:val="both"/>
      </w:pPr>
      <w:r>
        <w:t>Gross profit for the Industrial segm</w:t>
      </w:r>
      <w:r>
        <w:t>ent was $33.6 million, or 13.5% of sales, for fiscal 2015, an increase of $1.6 million from $32.0 million, or 13.1% of sales, for fiscal 2014.   The increase in gross profit dollars was driven by higher sales volumes in fiscal 2015 as compared to fiscal 20</w:t>
      </w:r>
      <w:r>
        <w:t>14, partially offset by lower per-unit margins due to continued competitive pricing pressures in certain product lines. The LIFO method of valuing inventory decreased gross profit in our industrial segment by $0.3 million in fiscal 2015, while it increased</w:t>
      </w:r>
      <w:r>
        <w:t xml:space="preserve"> gross profit by $1.6 million in fiscal 2014.</w:t>
      </w:r>
    </w:p>
    <w:p w:rsidR="0006462C" w:rsidRDefault="0006462C">
      <w:pPr>
        <w:spacing w:before="180" w:line="288" w:lineRule="auto"/>
        <w:jc w:val="both"/>
      </w:pPr>
    </w:p>
    <w:p w:rsidR="0006462C" w:rsidRDefault="00DF3338">
      <w:pPr>
        <w:spacing w:before="180" w:line="288" w:lineRule="auto"/>
        <w:jc w:val="center"/>
      </w:pPr>
      <w:r>
        <w:t>-</w:t>
      </w:r>
      <w:proofErr w:type="gramStart"/>
      <w:r>
        <w:t>more</w:t>
      </w:r>
      <w:proofErr w:type="gramEnd"/>
      <w:r>
        <w:t>-</w:t>
      </w:r>
    </w:p>
    <w:p w:rsidR="0006462C" w:rsidRDefault="0006462C">
      <w:pPr>
        <w:spacing w:before="180" w:line="288" w:lineRule="auto"/>
        <w:jc w:val="both"/>
      </w:pPr>
    </w:p>
    <w:p w:rsidR="0006462C" w:rsidRDefault="00DF3338">
      <w:pPr>
        <w:pageBreakBefore/>
        <w:spacing w:line="288" w:lineRule="auto"/>
        <w:rPr>
          <w:b/>
        </w:rPr>
      </w:pPr>
      <w:r>
        <w:rPr>
          <w:b/>
        </w:rPr>
        <w:lastRenderedPageBreak/>
        <w:t>HAWKINS, INC. REPORTS</w:t>
      </w:r>
    </w:p>
    <w:p w:rsidR="0006462C" w:rsidRDefault="00DF3338">
      <w:pPr>
        <w:spacing w:line="288" w:lineRule="auto"/>
        <w:rPr>
          <w:b/>
        </w:rPr>
      </w:pPr>
      <w:r>
        <w:rPr>
          <w:b/>
        </w:rPr>
        <w:t>FOURTH QUARTER, FISCAL 2015 RESULTS</w:t>
      </w:r>
    </w:p>
    <w:p w:rsidR="0006462C" w:rsidRDefault="00DF3338">
      <w:pPr>
        <w:spacing w:line="288" w:lineRule="auto"/>
      </w:pPr>
      <w:r>
        <w:t xml:space="preserve">May 27, 2015 </w:t>
      </w:r>
    </w:p>
    <w:p w:rsidR="0006462C" w:rsidRDefault="00DF3338">
      <w:pPr>
        <w:spacing w:line="288" w:lineRule="auto"/>
      </w:pPr>
      <w:r>
        <w:t>Page Two.</w:t>
      </w:r>
    </w:p>
    <w:p w:rsidR="0006462C" w:rsidRDefault="0006462C">
      <w:pPr>
        <w:spacing w:line="288" w:lineRule="auto"/>
      </w:pPr>
    </w:p>
    <w:p w:rsidR="0006462C" w:rsidRDefault="00DF3338">
      <w:pPr>
        <w:spacing w:line="288" w:lineRule="auto"/>
        <w:jc w:val="both"/>
      </w:pPr>
      <w:r>
        <w:t xml:space="preserve">Gross profit for the Water Treatment segment increased $2.6 million to $32.2 million, or 28.0% of sales, for fiscal </w:t>
      </w:r>
      <w:r>
        <w:t>2015, as compared to $29.6 million, or 28.6% of sales, for fiscal 2014. The increase in gross profit dollars was a result of higher sales volumes across most of our branches, in particular the addition of our recently acquired Florida and Oklahoma location</w:t>
      </w:r>
      <w:r>
        <w:t>s, along with increased sales of specialty chemicals. Gross profit as a percentage of sales decreased primarily due to the addition of and growth in our newer branches that have lower per-branch revenues, and the costs to operate these branches represent a</w:t>
      </w:r>
      <w:r>
        <w:t xml:space="preserve"> higher percentage of their sales than many of our existing branches. The LIFO method of valuing inventory decreased gross profit by $0.1 million in fiscal 2015, while it increased gross profit by $0.3 million in fiscal 2014.</w:t>
      </w:r>
    </w:p>
    <w:p w:rsidR="0006462C" w:rsidRDefault="0006462C">
      <w:pPr>
        <w:spacing w:line="288" w:lineRule="auto"/>
        <w:jc w:val="both"/>
      </w:pPr>
    </w:p>
    <w:p w:rsidR="0006462C" w:rsidRDefault="00DF3338">
      <w:pPr>
        <w:spacing w:line="288" w:lineRule="auto"/>
        <w:jc w:val="both"/>
      </w:pPr>
      <w:r>
        <w:t>Company-wide SG&amp;A expenses we</w:t>
      </w:r>
      <w:r>
        <w:t>re $35.4 million, or 9.7% of sales, for fiscal 2015, as compared to $33.5 million, or 9.6% of sales, for fiscal 2014. The expenses increased in our Water Treatment segment, with $1.6 million of the increase due to our recently acquired Florida and Oklahoma</w:t>
      </w:r>
      <w:r>
        <w:t xml:space="preserve"> locations, and the remainder of the increase driven by the addition of sales personnel in existing locations.</w:t>
      </w:r>
    </w:p>
    <w:p w:rsidR="0006462C" w:rsidRDefault="0006462C">
      <w:pPr>
        <w:spacing w:line="288" w:lineRule="auto"/>
        <w:jc w:val="both"/>
      </w:pPr>
    </w:p>
    <w:p w:rsidR="0006462C" w:rsidRDefault="00DF3338">
      <w:pPr>
        <w:spacing w:line="288" w:lineRule="auto"/>
        <w:jc w:val="both"/>
      </w:pPr>
      <w:r>
        <w:t xml:space="preserve">Hawkins, Inc. </w:t>
      </w:r>
      <w:proofErr w:type="gramStart"/>
      <w:r>
        <w:t>distributes,</w:t>
      </w:r>
      <w:proofErr w:type="gramEnd"/>
      <w:r>
        <w:t xml:space="preserve"> blends and manufactures chemicals for its customers in a wide variety of industries. Headquartered in Roseville, Minn</w:t>
      </w:r>
      <w:r>
        <w:t>esota, and with 37 facilities in 16 states, the Company creates value for its customers through superb customer service and support, quality products and personalized applications.</w:t>
      </w:r>
    </w:p>
    <w:p w:rsidR="0006462C" w:rsidRDefault="0006462C">
      <w:pPr>
        <w:spacing w:line="288" w:lineRule="auto"/>
        <w:ind w:left="720"/>
      </w:pPr>
    </w:p>
    <w:p w:rsidR="0006462C" w:rsidRDefault="00DF3338">
      <w:pPr>
        <w:spacing w:before="180" w:line="288" w:lineRule="auto"/>
        <w:jc w:val="center"/>
      </w:pPr>
      <w:r>
        <w:t>-</w:t>
      </w:r>
      <w:proofErr w:type="gramStart"/>
      <w:r>
        <w:t>more</w:t>
      </w:r>
      <w:proofErr w:type="gramEnd"/>
      <w:r>
        <w:t>-</w:t>
      </w:r>
    </w:p>
    <w:p w:rsidR="0006462C" w:rsidRDefault="0006462C">
      <w:pPr>
        <w:spacing w:line="288" w:lineRule="auto"/>
      </w:pPr>
    </w:p>
    <w:p w:rsidR="0006462C" w:rsidRDefault="0006462C">
      <w:pPr>
        <w:sectPr w:rsidR="0006462C">
          <w:headerReference w:type="default" r:id="rId7"/>
          <w:footerReference w:type="default" r:id="rId8"/>
          <w:pgSz w:w="12240" w:h="15840"/>
          <w:pgMar w:top="860" w:right="1000" w:bottom="860" w:left="1000" w:header="160" w:footer="460" w:gutter="0"/>
          <w:pgNumType w:chapSep="period"/>
          <w:cols w:space="720"/>
        </w:sectPr>
      </w:pPr>
    </w:p>
    <w:p w:rsidR="0006462C" w:rsidRDefault="00DF3338">
      <w:pPr>
        <w:spacing w:line="288" w:lineRule="auto"/>
        <w:rPr>
          <w:b/>
        </w:rPr>
      </w:pPr>
      <w:r>
        <w:rPr>
          <w:b/>
        </w:rPr>
        <w:lastRenderedPageBreak/>
        <w:t>HAWKINS, INC. REPORTS</w:t>
      </w:r>
      <w:bookmarkStart w:id="2" w:name="Income_Statement"/>
      <w:bookmarkEnd w:id="2"/>
    </w:p>
    <w:p w:rsidR="0006462C" w:rsidRDefault="00DF3338">
      <w:pPr>
        <w:spacing w:line="288" w:lineRule="auto"/>
        <w:rPr>
          <w:b/>
        </w:rPr>
      </w:pPr>
      <w:r>
        <w:rPr>
          <w:b/>
        </w:rPr>
        <w:t>FOURTH QUARTER, FISCAL 2015 RESULTS</w:t>
      </w:r>
    </w:p>
    <w:p w:rsidR="0006462C" w:rsidRDefault="00DF3338">
      <w:pPr>
        <w:spacing w:line="288" w:lineRule="auto"/>
      </w:pPr>
      <w:r>
        <w:t xml:space="preserve">May 27, 2015 </w:t>
      </w:r>
    </w:p>
    <w:p w:rsidR="0006462C" w:rsidRDefault="00DF3338">
      <w:pPr>
        <w:spacing w:line="288" w:lineRule="auto"/>
      </w:pPr>
      <w:r>
        <w:t>Page Three.</w:t>
      </w:r>
    </w:p>
    <w:p w:rsidR="0006462C" w:rsidRDefault="0006462C">
      <w:pPr>
        <w:spacing w:line="288" w:lineRule="auto"/>
        <w:rPr>
          <w:sz w:val="16"/>
        </w:rPr>
      </w:pPr>
    </w:p>
    <w:p w:rsidR="0006462C" w:rsidRDefault="00DF3338">
      <w:pPr>
        <w:spacing w:line="288" w:lineRule="auto"/>
        <w:jc w:val="center"/>
        <w:rPr>
          <w:b/>
        </w:rPr>
      </w:pPr>
      <w:r>
        <w:rPr>
          <w:b/>
        </w:rPr>
        <w:t>HAWKINS, INC.</w:t>
      </w:r>
    </w:p>
    <w:p w:rsidR="0006462C" w:rsidRDefault="00DF3338">
      <w:pPr>
        <w:spacing w:line="288" w:lineRule="auto"/>
        <w:jc w:val="center"/>
        <w:rPr>
          <w:b/>
        </w:rPr>
      </w:pPr>
      <w:r>
        <w:rPr>
          <w:b/>
        </w:rPr>
        <w:t>CONSOLIDATED STATEMENTS OF INCOME (UNAUDITED)</w:t>
      </w:r>
    </w:p>
    <w:p w:rsidR="0006462C" w:rsidRDefault="00DF3338">
      <w:pPr>
        <w:spacing w:after="140"/>
        <w:jc w:val="center"/>
        <w:rPr>
          <w:b/>
        </w:rPr>
      </w:pPr>
      <w:r>
        <w:rPr>
          <w:b/>
        </w:rPr>
        <w:t>(In thousands, except share and per-share data)</w:t>
      </w:r>
    </w:p>
    <w:tbl>
      <w:tblPr>
        <w:tblW w:w="10240" w:type="dxa"/>
        <w:tblInd w:w="50" w:type="dxa"/>
        <w:tblLayout w:type="fixed"/>
        <w:tblCellMar>
          <w:left w:w="10" w:type="dxa"/>
          <w:right w:w="10" w:type="dxa"/>
        </w:tblCellMar>
        <w:tblLook w:val="0000" w:firstRow="0" w:lastRow="0" w:firstColumn="0" w:lastColumn="0" w:noHBand="0" w:noVBand="0"/>
      </w:tblPr>
      <w:tblGrid>
        <w:gridCol w:w="5140"/>
        <w:gridCol w:w="80"/>
        <w:gridCol w:w="110"/>
        <w:gridCol w:w="1013"/>
        <w:gridCol w:w="77"/>
        <w:gridCol w:w="80"/>
        <w:gridCol w:w="110"/>
        <w:gridCol w:w="993"/>
        <w:gridCol w:w="77"/>
        <w:gridCol w:w="80"/>
        <w:gridCol w:w="110"/>
        <w:gridCol w:w="1013"/>
        <w:gridCol w:w="77"/>
        <w:gridCol w:w="80"/>
        <w:gridCol w:w="110"/>
        <w:gridCol w:w="1013"/>
        <w:gridCol w:w="77"/>
      </w:tblGrid>
      <w:tr w:rsidR="00DF3338" w:rsidTr="00DF3338">
        <w:tblPrEx>
          <w:tblCellMar>
            <w:top w:w="0" w:type="dxa"/>
            <w:bottom w:w="0" w:type="dxa"/>
          </w:tblCellMar>
        </w:tblPrEx>
        <w:trPr>
          <w:trHeight w:hRule="exact" w:val="260"/>
        </w:trPr>
        <w:tc>
          <w:tcPr>
            <w:tcW w:w="5140" w:type="dxa"/>
            <w:tcMar>
              <w:left w:w="60" w:type="dxa"/>
              <w:right w:w="0" w:type="dxa"/>
            </w:tcMar>
            <w:vAlign w:val="bottom"/>
          </w:tcPr>
          <w:p w:rsidR="0006462C" w:rsidRDefault="0006462C">
            <w:pPr>
              <w:keepNext/>
              <w:keepLines/>
              <w:spacing w:before="40" w:after="40"/>
            </w:pPr>
          </w:p>
        </w:tc>
        <w:tc>
          <w:tcPr>
            <w:tcW w:w="80" w:type="dxa"/>
            <w:tcMar>
              <w:left w:w="60" w:type="dxa"/>
              <w:right w:w="0" w:type="dxa"/>
            </w:tcMar>
            <w:vAlign w:val="bottom"/>
          </w:tcPr>
          <w:p w:rsidR="0006462C" w:rsidRDefault="0006462C">
            <w:pPr>
              <w:keepNext/>
              <w:keepLines/>
              <w:spacing w:before="40" w:after="40"/>
            </w:pPr>
          </w:p>
        </w:tc>
        <w:tc>
          <w:tcPr>
            <w:tcW w:w="0" w:type="dxa"/>
            <w:gridSpan w:val="7"/>
            <w:tcBorders>
              <w:bottom w:val="single" w:sz="8" w:space="0" w:color="auto"/>
            </w:tcBorders>
            <w:tcMar>
              <w:left w:w="60" w:type="dxa"/>
              <w:right w:w="60" w:type="dxa"/>
            </w:tcMar>
            <w:vAlign w:val="bottom"/>
          </w:tcPr>
          <w:p w:rsidR="0006462C" w:rsidRDefault="00DF3338">
            <w:pPr>
              <w:keepNext/>
              <w:keepLines/>
              <w:spacing w:before="40" w:after="40"/>
              <w:jc w:val="center"/>
              <w:rPr>
                <w:b/>
                <w:sz w:val="16"/>
              </w:rPr>
            </w:pPr>
            <w:r>
              <w:rPr>
                <w:b/>
                <w:color w:val="000000"/>
                <w:sz w:val="16"/>
              </w:rPr>
              <w:t>Three Months Ended</w:t>
            </w:r>
          </w:p>
        </w:tc>
        <w:tc>
          <w:tcPr>
            <w:tcW w:w="80" w:type="dxa"/>
            <w:tcMar>
              <w:left w:w="60" w:type="dxa"/>
              <w:right w:w="0" w:type="dxa"/>
            </w:tcMar>
            <w:vAlign w:val="bottom"/>
          </w:tcPr>
          <w:p w:rsidR="0006462C" w:rsidRDefault="0006462C">
            <w:pPr>
              <w:keepNext/>
              <w:keepLines/>
              <w:spacing w:before="40" w:after="40"/>
            </w:pPr>
          </w:p>
        </w:tc>
        <w:tc>
          <w:tcPr>
            <w:tcW w:w="0" w:type="dxa"/>
            <w:gridSpan w:val="7"/>
            <w:tcBorders>
              <w:bottom w:val="single" w:sz="8" w:space="0" w:color="auto"/>
            </w:tcBorders>
            <w:tcMar>
              <w:left w:w="60" w:type="dxa"/>
              <w:right w:w="60" w:type="dxa"/>
            </w:tcMar>
            <w:vAlign w:val="bottom"/>
          </w:tcPr>
          <w:p w:rsidR="0006462C" w:rsidRDefault="00DF3338">
            <w:pPr>
              <w:keepNext/>
              <w:keepLines/>
              <w:spacing w:before="40" w:after="40"/>
              <w:jc w:val="center"/>
              <w:rPr>
                <w:b/>
                <w:sz w:val="16"/>
              </w:rPr>
            </w:pPr>
            <w:r>
              <w:rPr>
                <w:b/>
                <w:color w:val="000000"/>
                <w:sz w:val="16"/>
              </w:rPr>
              <w:t>Fiscal Year Ended</w:t>
            </w:r>
          </w:p>
        </w:tc>
      </w:tr>
      <w:tr w:rsidR="00DF3338" w:rsidTr="00DF3338">
        <w:tblPrEx>
          <w:tblCellMar>
            <w:top w:w="0" w:type="dxa"/>
            <w:bottom w:w="0" w:type="dxa"/>
          </w:tblCellMar>
        </w:tblPrEx>
        <w:trPr>
          <w:trHeight w:hRule="exact" w:val="420"/>
        </w:trPr>
        <w:tc>
          <w:tcPr>
            <w:tcW w:w="5140" w:type="dxa"/>
            <w:tcMar>
              <w:left w:w="60" w:type="dxa"/>
              <w:right w:w="0" w:type="dxa"/>
            </w:tcMar>
            <w:vAlign w:val="bottom"/>
          </w:tcPr>
          <w:p w:rsidR="0006462C" w:rsidRDefault="0006462C">
            <w:pPr>
              <w:keepNext/>
              <w:keepLines/>
              <w:spacing w:before="40" w:after="40"/>
            </w:pPr>
          </w:p>
        </w:tc>
        <w:tc>
          <w:tcPr>
            <w:tcW w:w="80" w:type="dxa"/>
            <w:tcMar>
              <w:left w:w="60" w:type="dxa"/>
              <w:right w:w="0" w:type="dxa"/>
            </w:tcMar>
            <w:vAlign w:val="bottom"/>
          </w:tcPr>
          <w:p w:rsidR="0006462C" w:rsidRDefault="0006462C">
            <w:pPr>
              <w:keepNext/>
              <w:keepLines/>
              <w:spacing w:before="40" w:after="40"/>
            </w:pPr>
          </w:p>
        </w:tc>
        <w:tc>
          <w:tcPr>
            <w:tcW w:w="0" w:type="dxa"/>
            <w:gridSpan w:val="3"/>
            <w:tcBorders>
              <w:top w:val="single" w:sz="8" w:space="0" w:color="auto"/>
              <w:bottom w:val="single" w:sz="8" w:space="0" w:color="auto"/>
            </w:tcBorders>
            <w:tcMar>
              <w:left w:w="60" w:type="dxa"/>
              <w:right w:w="60" w:type="dxa"/>
            </w:tcMar>
            <w:vAlign w:val="bottom"/>
          </w:tcPr>
          <w:p w:rsidR="0006462C" w:rsidRDefault="00DF3338">
            <w:pPr>
              <w:keepNext/>
              <w:keepLines/>
              <w:spacing w:before="40" w:after="40"/>
              <w:jc w:val="center"/>
              <w:rPr>
                <w:b/>
                <w:sz w:val="16"/>
              </w:rPr>
            </w:pPr>
            <w:r>
              <w:rPr>
                <w:b/>
                <w:color w:val="000000"/>
                <w:sz w:val="16"/>
              </w:rPr>
              <w:t>March 29, 2015</w:t>
            </w:r>
          </w:p>
        </w:tc>
        <w:tc>
          <w:tcPr>
            <w:tcW w:w="80" w:type="dxa"/>
            <w:tcBorders>
              <w:top w:val="single" w:sz="8" w:space="0" w:color="auto"/>
            </w:tcBorders>
            <w:tcMar>
              <w:left w:w="0" w:type="dxa"/>
              <w:right w:w="0" w:type="dxa"/>
            </w:tcMar>
            <w:vAlign w:val="bottom"/>
          </w:tcPr>
          <w:p w:rsidR="0006462C" w:rsidRDefault="0006462C">
            <w:pPr>
              <w:keepNext/>
              <w:keepLines/>
              <w:spacing w:before="40" w:after="40"/>
            </w:pPr>
          </w:p>
        </w:tc>
        <w:tc>
          <w:tcPr>
            <w:tcW w:w="0" w:type="dxa"/>
            <w:gridSpan w:val="3"/>
            <w:tcBorders>
              <w:top w:val="single" w:sz="8" w:space="0" w:color="auto"/>
              <w:bottom w:val="single" w:sz="8" w:space="0" w:color="auto"/>
            </w:tcBorders>
            <w:tcMar>
              <w:left w:w="60" w:type="dxa"/>
              <w:right w:w="60" w:type="dxa"/>
            </w:tcMar>
            <w:vAlign w:val="bottom"/>
          </w:tcPr>
          <w:p w:rsidR="0006462C" w:rsidRDefault="00DF3338">
            <w:pPr>
              <w:keepNext/>
              <w:keepLines/>
              <w:spacing w:before="40" w:after="40"/>
              <w:jc w:val="center"/>
              <w:rPr>
                <w:b/>
                <w:sz w:val="16"/>
              </w:rPr>
            </w:pPr>
            <w:r>
              <w:rPr>
                <w:b/>
                <w:color w:val="000000"/>
                <w:sz w:val="16"/>
              </w:rPr>
              <w:t>March 30, 2014</w:t>
            </w:r>
          </w:p>
        </w:tc>
        <w:tc>
          <w:tcPr>
            <w:tcW w:w="80" w:type="dxa"/>
            <w:tcMar>
              <w:left w:w="60" w:type="dxa"/>
              <w:right w:w="0" w:type="dxa"/>
            </w:tcMar>
            <w:vAlign w:val="bottom"/>
          </w:tcPr>
          <w:p w:rsidR="0006462C" w:rsidRDefault="0006462C">
            <w:pPr>
              <w:keepNext/>
              <w:keepLines/>
              <w:spacing w:before="40" w:after="40"/>
            </w:pPr>
          </w:p>
        </w:tc>
        <w:tc>
          <w:tcPr>
            <w:tcW w:w="0" w:type="dxa"/>
            <w:gridSpan w:val="3"/>
            <w:tcBorders>
              <w:top w:val="single" w:sz="8" w:space="0" w:color="auto"/>
              <w:bottom w:val="single" w:sz="8" w:space="0" w:color="auto"/>
            </w:tcBorders>
            <w:tcMar>
              <w:left w:w="60" w:type="dxa"/>
              <w:right w:w="60" w:type="dxa"/>
            </w:tcMar>
            <w:vAlign w:val="bottom"/>
          </w:tcPr>
          <w:p w:rsidR="0006462C" w:rsidRDefault="00DF3338">
            <w:pPr>
              <w:keepNext/>
              <w:keepLines/>
              <w:spacing w:before="40" w:after="40"/>
              <w:jc w:val="center"/>
              <w:rPr>
                <w:b/>
                <w:sz w:val="16"/>
              </w:rPr>
            </w:pPr>
            <w:r>
              <w:rPr>
                <w:b/>
                <w:color w:val="000000"/>
                <w:sz w:val="16"/>
              </w:rPr>
              <w:t>March 29, 2015</w:t>
            </w:r>
          </w:p>
        </w:tc>
        <w:tc>
          <w:tcPr>
            <w:tcW w:w="80" w:type="dxa"/>
            <w:tcMar>
              <w:left w:w="0" w:type="dxa"/>
              <w:right w:w="0" w:type="dxa"/>
            </w:tcMar>
            <w:vAlign w:val="bottom"/>
          </w:tcPr>
          <w:p w:rsidR="0006462C" w:rsidRDefault="0006462C">
            <w:pPr>
              <w:keepNext/>
              <w:keepLines/>
              <w:spacing w:before="40" w:after="40"/>
            </w:pPr>
          </w:p>
        </w:tc>
        <w:tc>
          <w:tcPr>
            <w:tcW w:w="0" w:type="dxa"/>
            <w:gridSpan w:val="3"/>
            <w:tcBorders>
              <w:top w:val="single" w:sz="8" w:space="0" w:color="auto"/>
              <w:bottom w:val="single" w:sz="8" w:space="0" w:color="auto"/>
            </w:tcBorders>
            <w:tcMar>
              <w:left w:w="60" w:type="dxa"/>
              <w:right w:w="60" w:type="dxa"/>
            </w:tcMar>
            <w:vAlign w:val="bottom"/>
          </w:tcPr>
          <w:p w:rsidR="0006462C" w:rsidRDefault="00DF3338">
            <w:pPr>
              <w:keepNext/>
              <w:keepLines/>
              <w:spacing w:before="40" w:after="40"/>
              <w:jc w:val="center"/>
              <w:rPr>
                <w:b/>
                <w:sz w:val="16"/>
              </w:rPr>
            </w:pPr>
            <w:r>
              <w:rPr>
                <w:b/>
                <w:color w:val="000000"/>
                <w:sz w:val="16"/>
              </w:rPr>
              <w:t>March 30, 2014</w:t>
            </w:r>
          </w:p>
        </w:tc>
      </w:tr>
      <w:tr w:rsidR="00DF3338" w:rsidTr="00DF3338">
        <w:tblPrEx>
          <w:tblCellMar>
            <w:top w:w="0" w:type="dxa"/>
            <w:bottom w:w="0" w:type="dxa"/>
          </w:tblCellMar>
        </w:tblPrEx>
        <w:trPr>
          <w:trHeight w:hRule="exact" w:val="300"/>
        </w:trPr>
        <w:tc>
          <w:tcPr>
            <w:tcW w:w="5140" w:type="dxa"/>
            <w:tcMar>
              <w:left w:w="60" w:type="dxa"/>
              <w:right w:w="0" w:type="dxa"/>
            </w:tcMar>
          </w:tcPr>
          <w:p w:rsidR="0006462C" w:rsidRDefault="0006462C">
            <w:pPr>
              <w:keepNext/>
              <w:keepLines/>
              <w:spacing w:before="40" w:after="40"/>
            </w:pPr>
          </w:p>
        </w:tc>
        <w:tc>
          <w:tcPr>
            <w:tcW w:w="80" w:type="dxa"/>
            <w:tcMar>
              <w:left w:w="60" w:type="dxa"/>
              <w:right w:w="0" w:type="dxa"/>
            </w:tcMar>
            <w:vAlign w:val="bottom"/>
          </w:tcPr>
          <w:p w:rsidR="0006462C" w:rsidRDefault="0006462C">
            <w:pPr>
              <w:keepNext/>
              <w:keepLines/>
              <w:spacing w:before="40" w:after="40"/>
            </w:pPr>
          </w:p>
        </w:tc>
        <w:tc>
          <w:tcPr>
            <w:tcW w:w="0" w:type="dxa"/>
            <w:gridSpan w:val="7"/>
            <w:tcMar>
              <w:left w:w="60" w:type="dxa"/>
              <w:right w:w="60" w:type="dxa"/>
            </w:tcMar>
            <w:vAlign w:val="bottom"/>
          </w:tcPr>
          <w:p w:rsidR="0006462C" w:rsidRDefault="00DF3338">
            <w:pPr>
              <w:keepNext/>
              <w:keepLines/>
              <w:spacing w:before="40" w:after="40"/>
              <w:jc w:val="center"/>
            </w:pPr>
            <w:r>
              <w:rPr>
                <w:color w:val="000000"/>
              </w:rPr>
              <w:t>(unaudited)</w:t>
            </w:r>
          </w:p>
        </w:tc>
        <w:tc>
          <w:tcPr>
            <w:tcW w:w="80" w:type="dxa"/>
            <w:tcMar>
              <w:left w:w="60" w:type="dxa"/>
              <w:right w:w="0" w:type="dxa"/>
            </w:tcMar>
            <w:vAlign w:val="bottom"/>
          </w:tcPr>
          <w:p w:rsidR="0006462C" w:rsidRDefault="0006462C">
            <w:pPr>
              <w:keepNext/>
              <w:keepLines/>
              <w:spacing w:before="40" w:after="40"/>
            </w:pPr>
          </w:p>
        </w:tc>
        <w:tc>
          <w:tcPr>
            <w:tcW w:w="0" w:type="dxa"/>
            <w:gridSpan w:val="3"/>
            <w:tcMar>
              <w:left w:w="0" w:type="dxa"/>
              <w:right w:w="60" w:type="dxa"/>
            </w:tcMar>
            <w:vAlign w:val="bottom"/>
          </w:tcPr>
          <w:p w:rsidR="0006462C" w:rsidRDefault="0006462C">
            <w:pPr>
              <w:keepNext/>
              <w:keepLines/>
              <w:spacing w:before="40" w:after="40"/>
            </w:pPr>
          </w:p>
        </w:tc>
        <w:tc>
          <w:tcPr>
            <w:tcW w:w="80" w:type="dxa"/>
            <w:tcMar>
              <w:left w:w="0" w:type="dxa"/>
              <w:right w:w="60" w:type="dxa"/>
            </w:tcMar>
            <w:vAlign w:val="bottom"/>
          </w:tcPr>
          <w:p w:rsidR="0006462C" w:rsidRDefault="0006462C">
            <w:pPr>
              <w:keepNext/>
              <w:keepLines/>
              <w:spacing w:before="40" w:after="40"/>
            </w:pPr>
          </w:p>
        </w:tc>
        <w:tc>
          <w:tcPr>
            <w:tcW w:w="0" w:type="dxa"/>
            <w:gridSpan w:val="3"/>
            <w:tcMar>
              <w:left w:w="0" w:type="dxa"/>
              <w:right w:w="60" w:type="dxa"/>
            </w:tcMar>
            <w:vAlign w:val="bottom"/>
          </w:tcPr>
          <w:p w:rsidR="0006462C" w:rsidRDefault="0006462C">
            <w:pPr>
              <w:keepNext/>
              <w:keepLines/>
              <w:spacing w:before="40" w:after="40"/>
            </w:pPr>
          </w:p>
        </w:tc>
      </w:tr>
      <w:tr w:rsidR="0006462C">
        <w:tblPrEx>
          <w:tblCellMar>
            <w:top w:w="0" w:type="dxa"/>
            <w:bottom w:w="0" w:type="dxa"/>
          </w:tblCellMar>
        </w:tblPrEx>
        <w:trPr>
          <w:trHeight w:hRule="exact" w:val="300"/>
        </w:trPr>
        <w:tc>
          <w:tcPr>
            <w:tcW w:w="5140" w:type="dxa"/>
            <w:tcMar>
              <w:left w:w="60" w:type="dxa"/>
              <w:right w:w="40" w:type="dxa"/>
            </w:tcMar>
          </w:tcPr>
          <w:p w:rsidR="0006462C" w:rsidRDefault="00DF3338">
            <w:pPr>
              <w:keepNext/>
              <w:keepLines/>
              <w:spacing w:before="40" w:after="40"/>
            </w:pPr>
            <w:r>
              <w:rPr>
                <w:color w:val="000000"/>
              </w:rPr>
              <w:t>Sales</w:t>
            </w:r>
          </w:p>
        </w:tc>
        <w:tc>
          <w:tcPr>
            <w:tcW w:w="80" w:type="dxa"/>
            <w:tcMar>
              <w:left w:w="60" w:type="dxa"/>
              <w:right w:w="0" w:type="dxa"/>
            </w:tcMar>
            <w:vAlign w:val="bottom"/>
          </w:tcPr>
          <w:p w:rsidR="0006462C" w:rsidRDefault="0006462C">
            <w:pPr>
              <w:keepNext/>
              <w:keepLines/>
              <w:spacing w:before="40" w:after="40"/>
            </w:pPr>
          </w:p>
        </w:tc>
        <w:tc>
          <w:tcPr>
            <w:tcW w:w="110" w:type="dxa"/>
            <w:tcMar>
              <w:left w:w="0" w:type="dxa"/>
              <w:right w:w="0" w:type="dxa"/>
            </w:tcMar>
            <w:vAlign w:val="bottom"/>
          </w:tcPr>
          <w:p w:rsidR="0006462C" w:rsidRDefault="00DF3338">
            <w:pPr>
              <w:keepNext/>
              <w:keepLines/>
              <w:spacing w:before="40" w:after="40"/>
            </w:pPr>
            <w:r>
              <w:rPr>
                <w:color w:val="000000"/>
              </w:rPr>
              <w:t>$</w:t>
            </w:r>
          </w:p>
        </w:tc>
        <w:tc>
          <w:tcPr>
            <w:tcW w:w="1013" w:type="dxa"/>
            <w:tcMar>
              <w:left w:w="0" w:type="dxa"/>
              <w:right w:w="0" w:type="dxa"/>
            </w:tcMar>
            <w:vAlign w:val="bottom"/>
          </w:tcPr>
          <w:p w:rsidR="0006462C" w:rsidRDefault="00DF3338">
            <w:pPr>
              <w:keepNext/>
              <w:keepLines/>
              <w:spacing w:before="40" w:after="40"/>
              <w:jc w:val="right"/>
            </w:pPr>
            <w:r>
              <w:rPr>
                <w:color w:val="000000"/>
              </w:rPr>
              <w:t>93,281</w:t>
            </w:r>
          </w:p>
        </w:tc>
        <w:tc>
          <w:tcPr>
            <w:tcW w:w="77" w:type="dxa"/>
            <w:tcMar>
              <w:left w:w="0" w:type="dxa"/>
              <w:right w:w="0" w:type="dxa"/>
            </w:tcMar>
          </w:tcPr>
          <w:p w:rsidR="0006462C" w:rsidRDefault="0006462C"/>
        </w:tc>
        <w:tc>
          <w:tcPr>
            <w:tcW w:w="80" w:type="dxa"/>
            <w:tcMar>
              <w:left w:w="0" w:type="dxa"/>
              <w:right w:w="60" w:type="dxa"/>
            </w:tcMar>
            <w:vAlign w:val="bottom"/>
          </w:tcPr>
          <w:p w:rsidR="0006462C" w:rsidRDefault="0006462C">
            <w:pPr>
              <w:keepNext/>
              <w:keepLines/>
              <w:spacing w:before="40" w:after="40"/>
            </w:pPr>
          </w:p>
        </w:tc>
        <w:tc>
          <w:tcPr>
            <w:tcW w:w="110" w:type="dxa"/>
            <w:tcMar>
              <w:left w:w="0" w:type="dxa"/>
              <w:right w:w="0" w:type="dxa"/>
            </w:tcMar>
            <w:vAlign w:val="bottom"/>
          </w:tcPr>
          <w:p w:rsidR="0006462C" w:rsidRDefault="00DF3338">
            <w:pPr>
              <w:keepNext/>
              <w:keepLines/>
              <w:spacing w:before="40" w:after="40"/>
            </w:pPr>
            <w:r>
              <w:rPr>
                <w:color w:val="000000"/>
              </w:rPr>
              <w:t>$</w:t>
            </w:r>
          </w:p>
        </w:tc>
        <w:tc>
          <w:tcPr>
            <w:tcW w:w="993" w:type="dxa"/>
            <w:tcMar>
              <w:left w:w="0" w:type="dxa"/>
              <w:right w:w="0" w:type="dxa"/>
            </w:tcMar>
            <w:vAlign w:val="bottom"/>
          </w:tcPr>
          <w:p w:rsidR="0006462C" w:rsidRDefault="00DF3338">
            <w:pPr>
              <w:keepNext/>
              <w:keepLines/>
              <w:spacing w:before="40" w:after="40"/>
              <w:jc w:val="right"/>
            </w:pPr>
            <w:r>
              <w:rPr>
                <w:color w:val="000000"/>
              </w:rPr>
              <w:t>85,223</w:t>
            </w:r>
          </w:p>
        </w:tc>
        <w:tc>
          <w:tcPr>
            <w:tcW w:w="77" w:type="dxa"/>
            <w:tcMar>
              <w:left w:w="0" w:type="dxa"/>
              <w:right w:w="0" w:type="dxa"/>
            </w:tcMar>
          </w:tcPr>
          <w:p w:rsidR="0006462C" w:rsidRDefault="0006462C"/>
        </w:tc>
        <w:tc>
          <w:tcPr>
            <w:tcW w:w="80" w:type="dxa"/>
            <w:tcMar>
              <w:left w:w="60" w:type="dxa"/>
              <w:right w:w="0" w:type="dxa"/>
            </w:tcMar>
            <w:vAlign w:val="bottom"/>
          </w:tcPr>
          <w:p w:rsidR="0006462C" w:rsidRDefault="0006462C">
            <w:pPr>
              <w:keepNext/>
              <w:keepLines/>
              <w:spacing w:before="40" w:after="40"/>
            </w:pPr>
          </w:p>
        </w:tc>
        <w:tc>
          <w:tcPr>
            <w:tcW w:w="110" w:type="dxa"/>
            <w:tcMar>
              <w:left w:w="0" w:type="dxa"/>
              <w:right w:w="0" w:type="dxa"/>
            </w:tcMar>
            <w:vAlign w:val="bottom"/>
          </w:tcPr>
          <w:p w:rsidR="0006462C" w:rsidRDefault="00DF3338">
            <w:pPr>
              <w:keepNext/>
              <w:keepLines/>
              <w:spacing w:before="40" w:after="40"/>
            </w:pPr>
            <w:r>
              <w:rPr>
                <w:color w:val="000000"/>
              </w:rPr>
              <w:t>$</w:t>
            </w:r>
          </w:p>
        </w:tc>
        <w:tc>
          <w:tcPr>
            <w:tcW w:w="1013" w:type="dxa"/>
            <w:tcMar>
              <w:left w:w="0" w:type="dxa"/>
              <w:right w:w="0" w:type="dxa"/>
            </w:tcMar>
            <w:vAlign w:val="bottom"/>
          </w:tcPr>
          <w:p w:rsidR="0006462C" w:rsidRDefault="00DF3338">
            <w:pPr>
              <w:keepNext/>
              <w:keepLines/>
              <w:spacing w:before="40" w:after="40"/>
              <w:jc w:val="right"/>
            </w:pPr>
            <w:r>
              <w:rPr>
                <w:color w:val="000000"/>
              </w:rPr>
              <w:t>364,023</w:t>
            </w:r>
          </w:p>
        </w:tc>
        <w:tc>
          <w:tcPr>
            <w:tcW w:w="77" w:type="dxa"/>
            <w:tcMar>
              <w:left w:w="0" w:type="dxa"/>
              <w:right w:w="0" w:type="dxa"/>
            </w:tcMar>
          </w:tcPr>
          <w:p w:rsidR="0006462C" w:rsidRDefault="0006462C"/>
        </w:tc>
        <w:tc>
          <w:tcPr>
            <w:tcW w:w="80" w:type="dxa"/>
            <w:tcMar>
              <w:left w:w="0" w:type="dxa"/>
              <w:right w:w="60" w:type="dxa"/>
            </w:tcMar>
            <w:vAlign w:val="bottom"/>
          </w:tcPr>
          <w:p w:rsidR="0006462C" w:rsidRDefault="0006462C">
            <w:pPr>
              <w:keepNext/>
              <w:keepLines/>
              <w:spacing w:before="40" w:after="40"/>
            </w:pPr>
          </w:p>
        </w:tc>
        <w:tc>
          <w:tcPr>
            <w:tcW w:w="110" w:type="dxa"/>
            <w:tcMar>
              <w:left w:w="0" w:type="dxa"/>
              <w:right w:w="0" w:type="dxa"/>
            </w:tcMar>
            <w:vAlign w:val="bottom"/>
          </w:tcPr>
          <w:p w:rsidR="0006462C" w:rsidRDefault="00DF3338">
            <w:pPr>
              <w:keepNext/>
              <w:keepLines/>
              <w:spacing w:before="40" w:after="40"/>
            </w:pPr>
            <w:r>
              <w:rPr>
                <w:color w:val="000000"/>
              </w:rPr>
              <w:t>$</w:t>
            </w:r>
          </w:p>
        </w:tc>
        <w:tc>
          <w:tcPr>
            <w:tcW w:w="1013" w:type="dxa"/>
            <w:tcMar>
              <w:left w:w="0" w:type="dxa"/>
              <w:right w:w="0" w:type="dxa"/>
            </w:tcMar>
            <w:vAlign w:val="bottom"/>
          </w:tcPr>
          <w:p w:rsidR="0006462C" w:rsidRDefault="00DF3338">
            <w:pPr>
              <w:keepNext/>
              <w:keepLines/>
              <w:spacing w:before="40" w:after="40"/>
              <w:jc w:val="right"/>
            </w:pPr>
            <w:r>
              <w:rPr>
                <w:color w:val="000000"/>
              </w:rPr>
              <w:t>348,263</w:t>
            </w:r>
          </w:p>
        </w:tc>
        <w:tc>
          <w:tcPr>
            <w:tcW w:w="77" w:type="dxa"/>
            <w:tcMar>
              <w:left w:w="0" w:type="dxa"/>
              <w:right w:w="0" w:type="dxa"/>
            </w:tcMar>
          </w:tcPr>
          <w:p w:rsidR="0006462C" w:rsidRDefault="0006462C"/>
        </w:tc>
      </w:tr>
      <w:tr w:rsidR="00DF3338" w:rsidTr="00DF3338">
        <w:tblPrEx>
          <w:tblCellMar>
            <w:top w:w="0" w:type="dxa"/>
            <w:bottom w:w="0" w:type="dxa"/>
          </w:tblCellMar>
        </w:tblPrEx>
        <w:trPr>
          <w:trHeight w:hRule="exact" w:val="300"/>
        </w:trPr>
        <w:tc>
          <w:tcPr>
            <w:tcW w:w="5140" w:type="dxa"/>
            <w:tcMar>
              <w:left w:w="60" w:type="dxa"/>
              <w:right w:w="40" w:type="dxa"/>
            </w:tcMar>
          </w:tcPr>
          <w:p w:rsidR="0006462C" w:rsidRDefault="00DF3338">
            <w:pPr>
              <w:keepNext/>
              <w:keepLines/>
              <w:spacing w:before="40" w:after="40"/>
            </w:pPr>
            <w:r>
              <w:rPr>
                <w:color w:val="000000"/>
              </w:rPr>
              <w:t>Cost of sales</w:t>
            </w:r>
          </w:p>
        </w:tc>
        <w:tc>
          <w:tcPr>
            <w:tcW w:w="80" w:type="dxa"/>
            <w:tcMar>
              <w:left w:w="60" w:type="dxa"/>
              <w:right w:w="0" w:type="dxa"/>
            </w:tcMar>
            <w:vAlign w:val="bottom"/>
          </w:tcPr>
          <w:p w:rsidR="0006462C" w:rsidRDefault="0006462C">
            <w:pPr>
              <w:keepNext/>
              <w:keepLines/>
              <w:spacing w:before="40" w:after="40"/>
            </w:pPr>
          </w:p>
        </w:tc>
        <w:tc>
          <w:tcPr>
            <w:tcW w:w="1123" w:type="dxa"/>
            <w:gridSpan w:val="2"/>
            <w:tcMar>
              <w:left w:w="0" w:type="dxa"/>
              <w:right w:w="0" w:type="dxa"/>
            </w:tcMar>
            <w:vAlign w:val="bottom"/>
          </w:tcPr>
          <w:p w:rsidR="0006462C" w:rsidRDefault="00DF3338">
            <w:pPr>
              <w:keepNext/>
              <w:keepLines/>
              <w:spacing w:before="40" w:after="40"/>
              <w:jc w:val="right"/>
            </w:pPr>
            <w:r>
              <w:rPr>
                <w:color w:val="000000"/>
              </w:rPr>
              <w:t>(77,750</w:t>
            </w:r>
          </w:p>
        </w:tc>
        <w:tc>
          <w:tcPr>
            <w:tcW w:w="77" w:type="dxa"/>
            <w:tcMar>
              <w:left w:w="0" w:type="dxa"/>
              <w:right w:w="0" w:type="dxa"/>
            </w:tcMar>
            <w:vAlign w:val="bottom"/>
          </w:tcPr>
          <w:p w:rsidR="0006462C" w:rsidRDefault="00DF3338">
            <w:pPr>
              <w:keepNext/>
              <w:keepLines/>
              <w:spacing w:before="40" w:after="40"/>
            </w:pPr>
            <w:r>
              <w:rPr>
                <w:color w:val="000000"/>
              </w:rPr>
              <w:t>)</w:t>
            </w:r>
          </w:p>
        </w:tc>
        <w:tc>
          <w:tcPr>
            <w:tcW w:w="80" w:type="dxa"/>
            <w:tcMar>
              <w:left w:w="0" w:type="dxa"/>
              <w:right w:w="60" w:type="dxa"/>
            </w:tcMar>
            <w:vAlign w:val="bottom"/>
          </w:tcPr>
          <w:p w:rsidR="0006462C" w:rsidRDefault="0006462C">
            <w:pPr>
              <w:keepNext/>
              <w:keepLines/>
              <w:spacing w:before="40" w:after="40"/>
            </w:pPr>
          </w:p>
        </w:tc>
        <w:tc>
          <w:tcPr>
            <w:tcW w:w="1103" w:type="dxa"/>
            <w:gridSpan w:val="2"/>
            <w:tcMar>
              <w:left w:w="0" w:type="dxa"/>
              <w:right w:w="0" w:type="dxa"/>
            </w:tcMar>
            <w:vAlign w:val="bottom"/>
          </w:tcPr>
          <w:p w:rsidR="0006462C" w:rsidRDefault="00DF3338">
            <w:pPr>
              <w:keepNext/>
              <w:keepLines/>
              <w:spacing w:before="40" w:after="40"/>
              <w:jc w:val="right"/>
            </w:pPr>
            <w:r>
              <w:rPr>
                <w:color w:val="000000"/>
              </w:rPr>
              <w:t>(70,974</w:t>
            </w:r>
          </w:p>
        </w:tc>
        <w:tc>
          <w:tcPr>
            <w:tcW w:w="77" w:type="dxa"/>
            <w:tcMar>
              <w:left w:w="0" w:type="dxa"/>
              <w:right w:w="0" w:type="dxa"/>
            </w:tcMar>
            <w:vAlign w:val="bottom"/>
          </w:tcPr>
          <w:p w:rsidR="0006462C" w:rsidRDefault="00DF3338">
            <w:pPr>
              <w:keepNext/>
              <w:keepLines/>
              <w:spacing w:before="40" w:after="40"/>
            </w:pPr>
            <w:r>
              <w:rPr>
                <w:color w:val="000000"/>
              </w:rPr>
              <w:t>)</w:t>
            </w:r>
          </w:p>
        </w:tc>
        <w:tc>
          <w:tcPr>
            <w:tcW w:w="80" w:type="dxa"/>
            <w:tcMar>
              <w:left w:w="60" w:type="dxa"/>
              <w:right w:w="0" w:type="dxa"/>
            </w:tcMar>
            <w:vAlign w:val="bottom"/>
          </w:tcPr>
          <w:p w:rsidR="0006462C" w:rsidRDefault="0006462C">
            <w:pPr>
              <w:keepNext/>
              <w:keepLines/>
              <w:spacing w:before="40" w:after="40"/>
            </w:pPr>
          </w:p>
        </w:tc>
        <w:tc>
          <w:tcPr>
            <w:tcW w:w="1123" w:type="dxa"/>
            <w:gridSpan w:val="2"/>
            <w:tcMar>
              <w:left w:w="0" w:type="dxa"/>
              <w:right w:w="0" w:type="dxa"/>
            </w:tcMar>
            <w:vAlign w:val="bottom"/>
          </w:tcPr>
          <w:p w:rsidR="0006462C" w:rsidRDefault="00DF3338">
            <w:pPr>
              <w:keepNext/>
              <w:keepLines/>
              <w:spacing w:before="40" w:after="40"/>
              <w:jc w:val="right"/>
            </w:pPr>
            <w:r>
              <w:rPr>
                <w:color w:val="000000"/>
              </w:rPr>
              <w:t>(298,232</w:t>
            </w:r>
          </w:p>
        </w:tc>
        <w:tc>
          <w:tcPr>
            <w:tcW w:w="77" w:type="dxa"/>
            <w:tcMar>
              <w:left w:w="0" w:type="dxa"/>
              <w:right w:w="0" w:type="dxa"/>
            </w:tcMar>
            <w:vAlign w:val="bottom"/>
          </w:tcPr>
          <w:p w:rsidR="0006462C" w:rsidRDefault="00DF3338">
            <w:pPr>
              <w:keepNext/>
              <w:keepLines/>
              <w:spacing w:before="40" w:after="40"/>
            </w:pPr>
            <w:r>
              <w:rPr>
                <w:color w:val="000000"/>
              </w:rPr>
              <w:t>)</w:t>
            </w:r>
          </w:p>
        </w:tc>
        <w:tc>
          <w:tcPr>
            <w:tcW w:w="80" w:type="dxa"/>
            <w:tcMar>
              <w:left w:w="0" w:type="dxa"/>
              <w:right w:w="60" w:type="dxa"/>
            </w:tcMar>
            <w:vAlign w:val="bottom"/>
          </w:tcPr>
          <w:p w:rsidR="0006462C" w:rsidRDefault="0006462C">
            <w:pPr>
              <w:keepNext/>
              <w:keepLines/>
              <w:spacing w:before="40" w:after="40"/>
            </w:pPr>
          </w:p>
        </w:tc>
        <w:tc>
          <w:tcPr>
            <w:tcW w:w="1123" w:type="dxa"/>
            <w:gridSpan w:val="2"/>
            <w:tcMar>
              <w:left w:w="0" w:type="dxa"/>
              <w:right w:w="0" w:type="dxa"/>
            </w:tcMar>
            <w:vAlign w:val="bottom"/>
          </w:tcPr>
          <w:p w:rsidR="0006462C" w:rsidRDefault="00DF3338">
            <w:pPr>
              <w:keepNext/>
              <w:keepLines/>
              <w:spacing w:before="40" w:after="40"/>
              <w:jc w:val="right"/>
            </w:pPr>
            <w:r>
              <w:rPr>
                <w:color w:val="000000"/>
              </w:rPr>
              <w:t>(286,663</w:t>
            </w:r>
          </w:p>
        </w:tc>
        <w:tc>
          <w:tcPr>
            <w:tcW w:w="77" w:type="dxa"/>
            <w:tcMar>
              <w:left w:w="0" w:type="dxa"/>
              <w:right w:w="0" w:type="dxa"/>
            </w:tcMar>
            <w:vAlign w:val="bottom"/>
          </w:tcPr>
          <w:p w:rsidR="0006462C" w:rsidRDefault="00DF3338">
            <w:pPr>
              <w:keepNext/>
              <w:keepLines/>
              <w:spacing w:before="40" w:after="40"/>
            </w:pPr>
            <w:r>
              <w:rPr>
                <w:color w:val="000000"/>
              </w:rPr>
              <w:t>)</w:t>
            </w:r>
          </w:p>
        </w:tc>
      </w:tr>
      <w:tr w:rsidR="00DF3338" w:rsidTr="00DF3338">
        <w:tblPrEx>
          <w:tblCellMar>
            <w:top w:w="0" w:type="dxa"/>
            <w:bottom w:w="0" w:type="dxa"/>
          </w:tblCellMar>
        </w:tblPrEx>
        <w:trPr>
          <w:trHeight w:hRule="exact" w:val="300"/>
        </w:trPr>
        <w:tc>
          <w:tcPr>
            <w:tcW w:w="5140" w:type="dxa"/>
            <w:tcMar>
              <w:left w:w="60" w:type="dxa"/>
              <w:right w:w="40" w:type="dxa"/>
            </w:tcMar>
          </w:tcPr>
          <w:p w:rsidR="0006462C" w:rsidRDefault="00DF3338">
            <w:pPr>
              <w:keepNext/>
              <w:keepLines/>
              <w:spacing w:before="40" w:after="40"/>
            </w:pPr>
            <w:r>
              <w:rPr>
                <w:color w:val="000000"/>
              </w:rPr>
              <w:t>Pension withdrawal</w:t>
            </w:r>
          </w:p>
        </w:tc>
        <w:tc>
          <w:tcPr>
            <w:tcW w:w="80" w:type="dxa"/>
            <w:tcMar>
              <w:left w:w="60" w:type="dxa"/>
              <w:right w:w="0" w:type="dxa"/>
            </w:tcMar>
            <w:vAlign w:val="bottom"/>
          </w:tcPr>
          <w:p w:rsidR="0006462C" w:rsidRDefault="0006462C">
            <w:pPr>
              <w:keepNext/>
              <w:keepLines/>
              <w:spacing w:before="40" w:after="40"/>
            </w:pPr>
          </w:p>
        </w:tc>
        <w:tc>
          <w:tcPr>
            <w:tcW w:w="1123" w:type="dxa"/>
            <w:gridSpan w:val="2"/>
            <w:tcBorders>
              <w:bottom w:val="single" w:sz="8" w:space="0" w:color="auto"/>
            </w:tcBorders>
            <w:tcMar>
              <w:left w:w="0" w:type="dxa"/>
              <w:right w:w="0" w:type="dxa"/>
            </w:tcMar>
            <w:vAlign w:val="bottom"/>
          </w:tcPr>
          <w:p w:rsidR="0006462C" w:rsidRDefault="00DF3338">
            <w:pPr>
              <w:keepNext/>
              <w:keepLines/>
              <w:spacing w:before="40" w:after="40"/>
              <w:jc w:val="right"/>
            </w:pPr>
            <w:r>
              <w:rPr>
                <w:color w:val="000000"/>
              </w:rPr>
              <w:t>—</w:t>
            </w:r>
          </w:p>
        </w:tc>
        <w:tc>
          <w:tcPr>
            <w:tcW w:w="77" w:type="dxa"/>
            <w:tcBorders>
              <w:bottom w:val="single" w:sz="8" w:space="0" w:color="auto"/>
            </w:tcBorders>
            <w:tcMar>
              <w:left w:w="0" w:type="dxa"/>
              <w:right w:w="0" w:type="dxa"/>
            </w:tcMar>
          </w:tcPr>
          <w:p w:rsidR="0006462C" w:rsidRDefault="0006462C"/>
        </w:tc>
        <w:tc>
          <w:tcPr>
            <w:tcW w:w="80" w:type="dxa"/>
            <w:tcMar>
              <w:left w:w="0" w:type="dxa"/>
              <w:right w:w="60" w:type="dxa"/>
            </w:tcMar>
            <w:vAlign w:val="bottom"/>
          </w:tcPr>
          <w:p w:rsidR="0006462C" w:rsidRDefault="0006462C">
            <w:pPr>
              <w:keepNext/>
              <w:keepLines/>
              <w:spacing w:before="40" w:after="40"/>
            </w:pPr>
          </w:p>
        </w:tc>
        <w:tc>
          <w:tcPr>
            <w:tcW w:w="1103" w:type="dxa"/>
            <w:gridSpan w:val="2"/>
            <w:tcBorders>
              <w:bottom w:val="single" w:sz="8" w:space="0" w:color="auto"/>
            </w:tcBorders>
            <w:tcMar>
              <w:left w:w="0" w:type="dxa"/>
              <w:right w:w="0" w:type="dxa"/>
            </w:tcMar>
            <w:vAlign w:val="bottom"/>
          </w:tcPr>
          <w:p w:rsidR="0006462C" w:rsidRDefault="00DF3338">
            <w:pPr>
              <w:keepNext/>
              <w:keepLines/>
              <w:spacing w:before="40" w:after="40"/>
              <w:jc w:val="right"/>
            </w:pPr>
            <w:r>
              <w:rPr>
                <w:color w:val="000000"/>
              </w:rPr>
              <w:t>—</w:t>
            </w:r>
          </w:p>
        </w:tc>
        <w:tc>
          <w:tcPr>
            <w:tcW w:w="77" w:type="dxa"/>
            <w:tcBorders>
              <w:bottom w:val="single" w:sz="8" w:space="0" w:color="auto"/>
            </w:tcBorders>
            <w:tcMar>
              <w:left w:w="0" w:type="dxa"/>
              <w:right w:w="0" w:type="dxa"/>
            </w:tcMar>
          </w:tcPr>
          <w:p w:rsidR="0006462C" w:rsidRDefault="0006462C"/>
        </w:tc>
        <w:tc>
          <w:tcPr>
            <w:tcW w:w="80" w:type="dxa"/>
            <w:tcMar>
              <w:left w:w="60" w:type="dxa"/>
              <w:right w:w="0" w:type="dxa"/>
            </w:tcMar>
            <w:vAlign w:val="bottom"/>
          </w:tcPr>
          <w:p w:rsidR="0006462C" w:rsidRDefault="0006462C">
            <w:pPr>
              <w:keepNext/>
              <w:keepLines/>
              <w:spacing w:before="40" w:after="40"/>
            </w:pPr>
          </w:p>
        </w:tc>
        <w:tc>
          <w:tcPr>
            <w:tcW w:w="1123" w:type="dxa"/>
            <w:gridSpan w:val="2"/>
            <w:tcBorders>
              <w:bottom w:val="single" w:sz="8" w:space="0" w:color="auto"/>
            </w:tcBorders>
            <w:tcMar>
              <w:left w:w="0" w:type="dxa"/>
              <w:right w:w="0" w:type="dxa"/>
            </w:tcMar>
            <w:vAlign w:val="bottom"/>
          </w:tcPr>
          <w:p w:rsidR="0006462C" w:rsidRDefault="00DF3338">
            <w:pPr>
              <w:keepNext/>
              <w:keepLines/>
              <w:spacing w:before="40" w:after="40"/>
              <w:jc w:val="right"/>
            </w:pPr>
            <w:r>
              <w:rPr>
                <w:color w:val="000000"/>
              </w:rPr>
              <w:t>—</w:t>
            </w:r>
          </w:p>
        </w:tc>
        <w:tc>
          <w:tcPr>
            <w:tcW w:w="77" w:type="dxa"/>
            <w:tcBorders>
              <w:bottom w:val="single" w:sz="8" w:space="0" w:color="auto"/>
            </w:tcBorders>
            <w:tcMar>
              <w:left w:w="0" w:type="dxa"/>
              <w:right w:w="0" w:type="dxa"/>
            </w:tcMar>
          </w:tcPr>
          <w:p w:rsidR="0006462C" w:rsidRDefault="0006462C"/>
        </w:tc>
        <w:tc>
          <w:tcPr>
            <w:tcW w:w="80" w:type="dxa"/>
            <w:tcMar>
              <w:left w:w="0" w:type="dxa"/>
              <w:right w:w="60" w:type="dxa"/>
            </w:tcMar>
            <w:vAlign w:val="bottom"/>
          </w:tcPr>
          <w:p w:rsidR="0006462C" w:rsidRDefault="0006462C">
            <w:pPr>
              <w:keepNext/>
              <w:keepLines/>
              <w:spacing w:before="40" w:after="40"/>
            </w:pPr>
          </w:p>
        </w:tc>
        <w:tc>
          <w:tcPr>
            <w:tcW w:w="1123" w:type="dxa"/>
            <w:gridSpan w:val="2"/>
            <w:tcBorders>
              <w:bottom w:val="single" w:sz="8" w:space="0" w:color="auto"/>
            </w:tcBorders>
            <w:tcMar>
              <w:left w:w="0" w:type="dxa"/>
              <w:right w:w="0" w:type="dxa"/>
            </w:tcMar>
            <w:vAlign w:val="bottom"/>
          </w:tcPr>
          <w:p w:rsidR="0006462C" w:rsidRDefault="00DF3338">
            <w:pPr>
              <w:keepNext/>
              <w:keepLines/>
              <w:spacing w:before="40" w:after="40"/>
              <w:jc w:val="right"/>
            </w:pPr>
            <w:r>
              <w:rPr>
                <w:color w:val="000000"/>
              </w:rPr>
              <w:t>—</w:t>
            </w:r>
          </w:p>
        </w:tc>
        <w:tc>
          <w:tcPr>
            <w:tcW w:w="77" w:type="dxa"/>
            <w:tcBorders>
              <w:bottom w:val="single" w:sz="8" w:space="0" w:color="auto"/>
            </w:tcBorders>
            <w:tcMar>
              <w:left w:w="0" w:type="dxa"/>
              <w:right w:w="0" w:type="dxa"/>
            </w:tcMar>
          </w:tcPr>
          <w:p w:rsidR="0006462C" w:rsidRDefault="0006462C"/>
        </w:tc>
      </w:tr>
      <w:tr w:rsidR="00DF3338" w:rsidTr="00DF3338">
        <w:tblPrEx>
          <w:tblCellMar>
            <w:top w:w="0" w:type="dxa"/>
            <w:bottom w:w="0" w:type="dxa"/>
          </w:tblCellMar>
        </w:tblPrEx>
        <w:trPr>
          <w:trHeight w:hRule="exact" w:val="300"/>
        </w:trPr>
        <w:tc>
          <w:tcPr>
            <w:tcW w:w="5140" w:type="dxa"/>
            <w:tcMar>
              <w:left w:w="60" w:type="dxa"/>
              <w:right w:w="40" w:type="dxa"/>
            </w:tcMar>
          </w:tcPr>
          <w:p w:rsidR="0006462C" w:rsidRDefault="00DF3338">
            <w:pPr>
              <w:keepNext/>
              <w:keepLines/>
              <w:spacing w:before="40" w:after="40"/>
            </w:pPr>
            <w:r>
              <w:rPr>
                <w:color w:val="000000"/>
              </w:rPr>
              <w:t>Gross profit</w:t>
            </w:r>
          </w:p>
        </w:tc>
        <w:tc>
          <w:tcPr>
            <w:tcW w:w="80" w:type="dxa"/>
            <w:tcMar>
              <w:left w:w="60" w:type="dxa"/>
              <w:right w:w="0" w:type="dxa"/>
            </w:tcMar>
            <w:vAlign w:val="bottom"/>
          </w:tcPr>
          <w:p w:rsidR="0006462C" w:rsidRDefault="0006462C">
            <w:pPr>
              <w:keepNext/>
              <w:keepLines/>
              <w:spacing w:before="40" w:after="40"/>
            </w:pPr>
          </w:p>
        </w:tc>
        <w:tc>
          <w:tcPr>
            <w:tcW w:w="1123" w:type="dxa"/>
            <w:gridSpan w:val="2"/>
            <w:tcBorders>
              <w:top w:val="single" w:sz="8" w:space="0" w:color="auto"/>
            </w:tcBorders>
            <w:tcMar>
              <w:left w:w="0" w:type="dxa"/>
              <w:right w:w="0" w:type="dxa"/>
            </w:tcMar>
            <w:vAlign w:val="bottom"/>
          </w:tcPr>
          <w:p w:rsidR="0006462C" w:rsidRDefault="00DF3338">
            <w:pPr>
              <w:keepNext/>
              <w:keepLines/>
              <w:spacing w:before="40" w:after="40"/>
              <w:jc w:val="right"/>
            </w:pPr>
            <w:r>
              <w:rPr>
                <w:color w:val="000000"/>
              </w:rPr>
              <w:t>15,531</w:t>
            </w:r>
          </w:p>
        </w:tc>
        <w:tc>
          <w:tcPr>
            <w:tcW w:w="77" w:type="dxa"/>
            <w:tcBorders>
              <w:top w:val="single" w:sz="8" w:space="0" w:color="auto"/>
            </w:tcBorders>
            <w:tcMar>
              <w:left w:w="0" w:type="dxa"/>
              <w:right w:w="0" w:type="dxa"/>
            </w:tcMar>
          </w:tcPr>
          <w:p w:rsidR="0006462C" w:rsidRDefault="0006462C"/>
        </w:tc>
        <w:tc>
          <w:tcPr>
            <w:tcW w:w="80" w:type="dxa"/>
            <w:tcMar>
              <w:left w:w="0" w:type="dxa"/>
              <w:right w:w="60" w:type="dxa"/>
            </w:tcMar>
            <w:vAlign w:val="bottom"/>
          </w:tcPr>
          <w:p w:rsidR="0006462C" w:rsidRDefault="0006462C">
            <w:pPr>
              <w:keepNext/>
              <w:keepLines/>
              <w:spacing w:before="40" w:after="40"/>
            </w:pPr>
          </w:p>
        </w:tc>
        <w:tc>
          <w:tcPr>
            <w:tcW w:w="1103" w:type="dxa"/>
            <w:gridSpan w:val="2"/>
            <w:tcMar>
              <w:left w:w="0" w:type="dxa"/>
              <w:right w:w="0" w:type="dxa"/>
            </w:tcMar>
            <w:vAlign w:val="bottom"/>
          </w:tcPr>
          <w:p w:rsidR="0006462C" w:rsidRDefault="00DF3338">
            <w:pPr>
              <w:keepNext/>
              <w:keepLines/>
              <w:spacing w:before="40" w:after="40"/>
              <w:jc w:val="right"/>
            </w:pPr>
            <w:r>
              <w:rPr>
                <w:color w:val="000000"/>
              </w:rPr>
              <w:t>14,249</w:t>
            </w:r>
          </w:p>
        </w:tc>
        <w:tc>
          <w:tcPr>
            <w:tcW w:w="77" w:type="dxa"/>
            <w:tcMar>
              <w:left w:w="0" w:type="dxa"/>
              <w:right w:w="0" w:type="dxa"/>
            </w:tcMar>
          </w:tcPr>
          <w:p w:rsidR="0006462C" w:rsidRDefault="0006462C"/>
        </w:tc>
        <w:tc>
          <w:tcPr>
            <w:tcW w:w="80" w:type="dxa"/>
            <w:tcMar>
              <w:left w:w="60" w:type="dxa"/>
              <w:right w:w="0" w:type="dxa"/>
            </w:tcMar>
            <w:vAlign w:val="bottom"/>
          </w:tcPr>
          <w:p w:rsidR="0006462C" w:rsidRDefault="0006462C">
            <w:pPr>
              <w:keepNext/>
              <w:keepLines/>
              <w:spacing w:before="40" w:after="40"/>
            </w:pPr>
          </w:p>
        </w:tc>
        <w:tc>
          <w:tcPr>
            <w:tcW w:w="1123" w:type="dxa"/>
            <w:gridSpan w:val="2"/>
            <w:tcMar>
              <w:left w:w="0" w:type="dxa"/>
              <w:right w:w="0" w:type="dxa"/>
            </w:tcMar>
            <w:vAlign w:val="bottom"/>
          </w:tcPr>
          <w:p w:rsidR="0006462C" w:rsidRDefault="00DF3338">
            <w:pPr>
              <w:keepNext/>
              <w:keepLines/>
              <w:spacing w:before="40" w:after="40"/>
              <w:jc w:val="right"/>
            </w:pPr>
            <w:r>
              <w:rPr>
                <w:color w:val="000000"/>
              </w:rPr>
              <w:t>65,791</w:t>
            </w:r>
          </w:p>
        </w:tc>
        <w:tc>
          <w:tcPr>
            <w:tcW w:w="77" w:type="dxa"/>
            <w:tcMar>
              <w:left w:w="0" w:type="dxa"/>
              <w:right w:w="0" w:type="dxa"/>
            </w:tcMar>
          </w:tcPr>
          <w:p w:rsidR="0006462C" w:rsidRDefault="0006462C"/>
        </w:tc>
        <w:tc>
          <w:tcPr>
            <w:tcW w:w="80" w:type="dxa"/>
            <w:tcMar>
              <w:left w:w="0" w:type="dxa"/>
              <w:right w:w="60" w:type="dxa"/>
            </w:tcMar>
            <w:vAlign w:val="bottom"/>
          </w:tcPr>
          <w:p w:rsidR="0006462C" w:rsidRDefault="0006462C">
            <w:pPr>
              <w:keepNext/>
              <w:keepLines/>
              <w:spacing w:before="40" w:after="40"/>
            </w:pPr>
          </w:p>
        </w:tc>
        <w:tc>
          <w:tcPr>
            <w:tcW w:w="1123" w:type="dxa"/>
            <w:gridSpan w:val="2"/>
            <w:tcMar>
              <w:left w:w="0" w:type="dxa"/>
              <w:right w:w="0" w:type="dxa"/>
            </w:tcMar>
            <w:vAlign w:val="bottom"/>
          </w:tcPr>
          <w:p w:rsidR="0006462C" w:rsidRDefault="00DF3338">
            <w:pPr>
              <w:keepNext/>
              <w:keepLines/>
              <w:spacing w:before="40" w:after="40"/>
              <w:jc w:val="right"/>
            </w:pPr>
            <w:r>
              <w:rPr>
                <w:color w:val="000000"/>
              </w:rPr>
              <w:t>61,600</w:t>
            </w:r>
          </w:p>
        </w:tc>
        <w:tc>
          <w:tcPr>
            <w:tcW w:w="77" w:type="dxa"/>
            <w:tcMar>
              <w:left w:w="0" w:type="dxa"/>
              <w:right w:w="0" w:type="dxa"/>
            </w:tcMar>
          </w:tcPr>
          <w:p w:rsidR="0006462C" w:rsidRDefault="0006462C"/>
        </w:tc>
      </w:tr>
      <w:tr w:rsidR="00DF3338" w:rsidTr="00DF3338">
        <w:tblPrEx>
          <w:tblCellMar>
            <w:top w:w="0" w:type="dxa"/>
            <w:bottom w:w="0" w:type="dxa"/>
          </w:tblCellMar>
        </w:tblPrEx>
        <w:trPr>
          <w:trHeight w:hRule="exact" w:val="300"/>
        </w:trPr>
        <w:tc>
          <w:tcPr>
            <w:tcW w:w="5140" w:type="dxa"/>
            <w:tcMar>
              <w:left w:w="60" w:type="dxa"/>
              <w:right w:w="40" w:type="dxa"/>
            </w:tcMar>
          </w:tcPr>
          <w:p w:rsidR="0006462C" w:rsidRDefault="00DF3338">
            <w:pPr>
              <w:keepNext/>
              <w:keepLines/>
              <w:spacing w:before="40" w:after="40"/>
            </w:pPr>
            <w:r>
              <w:rPr>
                <w:color w:val="000000"/>
              </w:rPr>
              <w:t>Selling, general and administrative expenses</w:t>
            </w:r>
          </w:p>
        </w:tc>
        <w:tc>
          <w:tcPr>
            <w:tcW w:w="80" w:type="dxa"/>
            <w:tcMar>
              <w:left w:w="60" w:type="dxa"/>
              <w:right w:w="0" w:type="dxa"/>
            </w:tcMar>
            <w:vAlign w:val="bottom"/>
          </w:tcPr>
          <w:p w:rsidR="0006462C" w:rsidRDefault="0006462C">
            <w:pPr>
              <w:keepNext/>
              <w:keepLines/>
              <w:spacing w:before="40" w:after="40"/>
            </w:pPr>
          </w:p>
        </w:tc>
        <w:tc>
          <w:tcPr>
            <w:tcW w:w="1123" w:type="dxa"/>
            <w:gridSpan w:val="2"/>
            <w:tcBorders>
              <w:bottom w:val="single" w:sz="8" w:space="0" w:color="auto"/>
            </w:tcBorders>
            <w:tcMar>
              <w:left w:w="0" w:type="dxa"/>
              <w:right w:w="0" w:type="dxa"/>
            </w:tcMar>
            <w:vAlign w:val="bottom"/>
          </w:tcPr>
          <w:p w:rsidR="0006462C" w:rsidRDefault="00DF3338">
            <w:pPr>
              <w:keepNext/>
              <w:keepLines/>
              <w:spacing w:before="40" w:after="40"/>
              <w:jc w:val="right"/>
            </w:pPr>
            <w:r>
              <w:rPr>
                <w:color w:val="000000"/>
              </w:rPr>
              <w:t>(9,532</w:t>
            </w:r>
          </w:p>
        </w:tc>
        <w:tc>
          <w:tcPr>
            <w:tcW w:w="77" w:type="dxa"/>
            <w:tcBorders>
              <w:bottom w:val="single" w:sz="8" w:space="0" w:color="auto"/>
            </w:tcBorders>
            <w:tcMar>
              <w:left w:w="0" w:type="dxa"/>
              <w:right w:w="0" w:type="dxa"/>
            </w:tcMar>
            <w:vAlign w:val="bottom"/>
          </w:tcPr>
          <w:p w:rsidR="0006462C" w:rsidRDefault="00DF3338">
            <w:pPr>
              <w:keepNext/>
              <w:keepLines/>
              <w:spacing w:before="40" w:after="40"/>
            </w:pPr>
            <w:r>
              <w:rPr>
                <w:color w:val="000000"/>
              </w:rPr>
              <w:t>)</w:t>
            </w:r>
          </w:p>
        </w:tc>
        <w:tc>
          <w:tcPr>
            <w:tcW w:w="80" w:type="dxa"/>
            <w:tcMar>
              <w:left w:w="0" w:type="dxa"/>
              <w:right w:w="60" w:type="dxa"/>
            </w:tcMar>
            <w:vAlign w:val="bottom"/>
          </w:tcPr>
          <w:p w:rsidR="0006462C" w:rsidRDefault="0006462C">
            <w:pPr>
              <w:keepNext/>
              <w:keepLines/>
              <w:spacing w:before="40" w:after="40"/>
            </w:pPr>
          </w:p>
        </w:tc>
        <w:tc>
          <w:tcPr>
            <w:tcW w:w="1103" w:type="dxa"/>
            <w:gridSpan w:val="2"/>
            <w:tcBorders>
              <w:bottom w:val="single" w:sz="8" w:space="0" w:color="auto"/>
            </w:tcBorders>
            <w:tcMar>
              <w:left w:w="0" w:type="dxa"/>
              <w:right w:w="0" w:type="dxa"/>
            </w:tcMar>
            <w:vAlign w:val="bottom"/>
          </w:tcPr>
          <w:p w:rsidR="0006462C" w:rsidRDefault="00DF3338">
            <w:pPr>
              <w:keepNext/>
              <w:keepLines/>
              <w:spacing w:before="40" w:after="40"/>
              <w:jc w:val="right"/>
            </w:pPr>
            <w:r>
              <w:rPr>
                <w:color w:val="000000"/>
              </w:rPr>
              <w:t>(8,080</w:t>
            </w:r>
          </w:p>
        </w:tc>
        <w:tc>
          <w:tcPr>
            <w:tcW w:w="77" w:type="dxa"/>
            <w:tcBorders>
              <w:bottom w:val="single" w:sz="8" w:space="0" w:color="auto"/>
            </w:tcBorders>
            <w:tcMar>
              <w:left w:w="0" w:type="dxa"/>
              <w:right w:w="0" w:type="dxa"/>
            </w:tcMar>
            <w:vAlign w:val="bottom"/>
          </w:tcPr>
          <w:p w:rsidR="0006462C" w:rsidRDefault="00DF3338">
            <w:pPr>
              <w:keepNext/>
              <w:keepLines/>
              <w:spacing w:before="40" w:after="40"/>
            </w:pPr>
            <w:r>
              <w:rPr>
                <w:color w:val="000000"/>
              </w:rPr>
              <w:t>)</w:t>
            </w:r>
          </w:p>
        </w:tc>
        <w:tc>
          <w:tcPr>
            <w:tcW w:w="80" w:type="dxa"/>
            <w:tcMar>
              <w:left w:w="60" w:type="dxa"/>
              <w:right w:w="0" w:type="dxa"/>
            </w:tcMar>
            <w:vAlign w:val="bottom"/>
          </w:tcPr>
          <w:p w:rsidR="0006462C" w:rsidRDefault="0006462C">
            <w:pPr>
              <w:keepNext/>
              <w:keepLines/>
              <w:spacing w:before="40" w:after="40"/>
            </w:pPr>
          </w:p>
        </w:tc>
        <w:tc>
          <w:tcPr>
            <w:tcW w:w="1123" w:type="dxa"/>
            <w:gridSpan w:val="2"/>
            <w:tcBorders>
              <w:bottom w:val="single" w:sz="8" w:space="0" w:color="auto"/>
            </w:tcBorders>
            <w:tcMar>
              <w:left w:w="0" w:type="dxa"/>
              <w:right w:w="0" w:type="dxa"/>
            </w:tcMar>
            <w:vAlign w:val="bottom"/>
          </w:tcPr>
          <w:p w:rsidR="0006462C" w:rsidRDefault="00DF3338">
            <w:pPr>
              <w:keepNext/>
              <w:keepLines/>
              <w:spacing w:before="40" w:after="40"/>
              <w:jc w:val="right"/>
            </w:pPr>
            <w:r>
              <w:rPr>
                <w:color w:val="000000"/>
              </w:rPr>
              <w:t>(35,375</w:t>
            </w:r>
          </w:p>
        </w:tc>
        <w:tc>
          <w:tcPr>
            <w:tcW w:w="77" w:type="dxa"/>
            <w:tcBorders>
              <w:bottom w:val="single" w:sz="8" w:space="0" w:color="auto"/>
            </w:tcBorders>
            <w:tcMar>
              <w:left w:w="0" w:type="dxa"/>
              <w:right w:w="0" w:type="dxa"/>
            </w:tcMar>
            <w:vAlign w:val="bottom"/>
          </w:tcPr>
          <w:p w:rsidR="0006462C" w:rsidRDefault="00DF3338">
            <w:pPr>
              <w:keepNext/>
              <w:keepLines/>
              <w:spacing w:before="40" w:after="40"/>
            </w:pPr>
            <w:r>
              <w:rPr>
                <w:color w:val="000000"/>
              </w:rPr>
              <w:t>)</w:t>
            </w:r>
          </w:p>
        </w:tc>
        <w:tc>
          <w:tcPr>
            <w:tcW w:w="80" w:type="dxa"/>
            <w:tcMar>
              <w:left w:w="0" w:type="dxa"/>
              <w:right w:w="60" w:type="dxa"/>
            </w:tcMar>
            <w:vAlign w:val="bottom"/>
          </w:tcPr>
          <w:p w:rsidR="0006462C" w:rsidRDefault="0006462C">
            <w:pPr>
              <w:keepNext/>
              <w:keepLines/>
              <w:spacing w:before="40" w:after="40"/>
            </w:pPr>
          </w:p>
        </w:tc>
        <w:tc>
          <w:tcPr>
            <w:tcW w:w="1123" w:type="dxa"/>
            <w:gridSpan w:val="2"/>
            <w:tcBorders>
              <w:bottom w:val="single" w:sz="8" w:space="0" w:color="auto"/>
            </w:tcBorders>
            <w:tcMar>
              <w:left w:w="0" w:type="dxa"/>
              <w:right w:w="0" w:type="dxa"/>
            </w:tcMar>
            <w:vAlign w:val="bottom"/>
          </w:tcPr>
          <w:p w:rsidR="0006462C" w:rsidRDefault="00DF3338">
            <w:pPr>
              <w:keepNext/>
              <w:keepLines/>
              <w:spacing w:before="40" w:after="40"/>
              <w:jc w:val="right"/>
            </w:pPr>
            <w:r>
              <w:rPr>
                <w:color w:val="000000"/>
              </w:rPr>
              <w:t>(33,510</w:t>
            </w:r>
          </w:p>
        </w:tc>
        <w:tc>
          <w:tcPr>
            <w:tcW w:w="77" w:type="dxa"/>
            <w:tcBorders>
              <w:bottom w:val="single" w:sz="8" w:space="0" w:color="auto"/>
            </w:tcBorders>
            <w:tcMar>
              <w:left w:w="0" w:type="dxa"/>
              <w:right w:w="0" w:type="dxa"/>
            </w:tcMar>
            <w:vAlign w:val="bottom"/>
          </w:tcPr>
          <w:p w:rsidR="0006462C" w:rsidRDefault="00DF3338">
            <w:pPr>
              <w:keepNext/>
              <w:keepLines/>
              <w:spacing w:before="40" w:after="40"/>
            </w:pPr>
            <w:r>
              <w:rPr>
                <w:color w:val="000000"/>
              </w:rPr>
              <w:t>)</w:t>
            </w:r>
          </w:p>
        </w:tc>
      </w:tr>
      <w:tr w:rsidR="00DF3338" w:rsidTr="00DF3338">
        <w:tblPrEx>
          <w:tblCellMar>
            <w:top w:w="0" w:type="dxa"/>
            <w:bottom w:w="0" w:type="dxa"/>
          </w:tblCellMar>
        </w:tblPrEx>
        <w:trPr>
          <w:trHeight w:hRule="exact" w:val="300"/>
        </w:trPr>
        <w:tc>
          <w:tcPr>
            <w:tcW w:w="5140" w:type="dxa"/>
            <w:tcMar>
              <w:left w:w="60" w:type="dxa"/>
              <w:right w:w="40" w:type="dxa"/>
            </w:tcMar>
          </w:tcPr>
          <w:p w:rsidR="0006462C" w:rsidRDefault="00DF3338">
            <w:pPr>
              <w:keepNext/>
              <w:keepLines/>
              <w:spacing w:before="40" w:after="40"/>
            </w:pPr>
            <w:r>
              <w:rPr>
                <w:color w:val="000000"/>
              </w:rPr>
              <w:t>Operating income</w:t>
            </w:r>
          </w:p>
        </w:tc>
        <w:tc>
          <w:tcPr>
            <w:tcW w:w="80" w:type="dxa"/>
            <w:tcMar>
              <w:left w:w="60" w:type="dxa"/>
              <w:right w:w="0" w:type="dxa"/>
            </w:tcMar>
            <w:vAlign w:val="bottom"/>
          </w:tcPr>
          <w:p w:rsidR="0006462C" w:rsidRDefault="0006462C">
            <w:pPr>
              <w:keepNext/>
              <w:keepLines/>
              <w:spacing w:before="40" w:after="40"/>
            </w:pPr>
          </w:p>
        </w:tc>
        <w:tc>
          <w:tcPr>
            <w:tcW w:w="1123" w:type="dxa"/>
            <w:gridSpan w:val="2"/>
            <w:tcBorders>
              <w:top w:val="single" w:sz="8" w:space="0" w:color="auto"/>
            </w:tcBorders>
            <w:tcMar>
              <w:left w:w="0" w:type="dxa"/>
              <w:right w:w="0" w:type="dxa"/>
            </w:tcMar>
            <w:vAlign w:val="bottom"/>
          </w:tcPr>
          <w:p w:rsidR="0006462C" w:rsidRDefault="00DF3338">
            <w:pPr>
              <w:keepNext/>
              <w:keepLines/>
              <w:spacing w:before="40" w:after="40"/>
              <w:jc w:val="right"/>
            </w:pPr>
            <w:r>
              <w:rPr>
                <w:color w:val="000000"/>
              </w:rPr>
              <w:t>5,999</w:t>
            </w:r>
          </w:p>
        </w:tc>
        <w:tc>
          <w:tcPr>
            <w:tcW w:w="77" w:type="dxa"/>
            <w:tcBorders>
              <w:top w:val="single" w:sz="8" w:space="0" w:color="auto"/>
            </w:tcBorders>
            <w:tcMar>
              <w:left w:w="0" w:type="dxa"/>
              <w:right w:w="0" w:type="dxa"/>
            </w:tcMar>
          </w:tcPr>
          <w:p w:rsidR="0006462C" w:rsidRDefault="0006462C"/>
        </w:tc>
        <w:tc>
          <w:tcPr>
            <w:tcW w:w="80" w:type="dxa"/>
            <w:tcMar>
              <w:left w:w="0" w:type="dxa"/>
              <w:right w:w="60" w:type="dxa"/>
            </w:tcMar>
            <w:vAlign w:val="bottom"/>
          </w:tcPr>
          <w:p w:rsidR="0006462C" w:rsidRDefault="0006462C">
            <w:pPr>
              <w:keepNext/>
              <w:keepLines/>
              <w:spacing w:before="40" w:after="40"/>
            </w:pPr>
          </w:p>
        </w:tc>
        <w:tc>
          <w:tcPr>
            <w:tcW w:w="1103" w:type="dxa"/>
            <w:gridSpan w:val="2"/>
            <w:tcMar>
              <w:left w:w="0" w:type="dxa"/>
              <w:right w:w="0" w:type="dxa"/>
            </w:tcMar>
            <w:vAlign w:val="bottom"/>
          </w:tcPr>
          <w:p w:rsidR="0006462C" w:rsidRDefault="00DF3338">
            <w:pPr>
              <w:keepNext/>
              <w:keepLines/>
              <w:spacing w:before="40" w:after="40"/>
              <w:jc w:val="right"/>
            </w:pPr>
            <w:r>
              <w:rPr>
                <w:color w:val="000000"/>
              </w:rPr>
              <w:t>6,169</w:t>
            </w:r>
          </w:p>
        </w:tc>
        <w:tc>
          <w:tcPr>
            <w:tcW w:w="77" w:type="dxa"/>
            <w:tcMar>
              <w:left w:w="0" w:type="dxa"/>
              <w:right w:w="0" w:type="dxa"/>
            </w:tcMar>
          </w:tcPr>
          <w:p w:rsidR="0006462C" w:rsidRDefault="0006462C"/>
        </w:tc>
        <w:tc>
          <w:tcPr>
            <w:tcW w:w="80" w:type="dxa"/>
            <w:tcMar>
              <w:left w:w="60" w:type="dxa"/>
              <w:right w:w="0" w:type="dxa"/>
            </w:tcMar>
            <w:vAlign w:val="bottom"/>
          </w:tcPr>
          <w:p w:rsidR="0006462C" w:rsidRDefault="0006462C">
            <w:pPr>
              <w:keepNext/>
              <w:keepLines/>
              <w:spacing w:before="40" w:after="40"/>
            </w:pPr>
          </w:p>
        </w:tc>
        <w:tc>
          <w:tcPr>
            <w:tcW w:w="1123" w:type="dxa"/>
            <w:gridSpan w:val="2"/>
            <w:tcMar>
              <w:left w:w="0" w:type="dxa"/>
              <w:right w:w="0" w:type="dxa"/>
            </w:tcMar>
            <w:vAlign w:val="bottom"/>
          </w:tcPr>
          <w:p w:rsidR="0006462C" w:rsidRDefault="00DF3338">
            <w:pPr>
              <w:keepNext/>
              <w:keepLines/>
              <w:spacing w:before="40" w:after="40"/>
              <w:jc w:val="right"/>
            </w:pPr>
            <w:r>
              <w:rPr>
                <w:color w:val="000000"/>
              </w:rPr>
              <w:t>30,416</w:t>
            </w:r>
          </w:p>
        </w:tc>
        <w:tc>
          <w:tcPr>
            <w:tcW w:w="77" w:type="dxa"/>
            <w:tcMar>
              <w:left w:w="0" w:type="dxa"/>
              <w:right w:w="0" w:type="dxa"/>
            </w:tcMar>
          </w:tcPr>
          <w:p w:rsidR="0006462C" w:rsidRDefault="0006462C"/>
        </w:tc>
        <w:tc>
          <w:tcPr>
            <w:tcW w:w="80" w:type="dxa"/>
            <w:tcMar>
              <w:left w:w="0" w:type="dxa"/>
              <w:right w:w="60" w:type="dxa"/>
            </w:tcMar>
            <w:vAlign w:val="bottom"/>
          </w:tcPr>
          <w:p w:rsidR="0006462C" w:rsidRDefault="0006462C">
            <w:pPr>
              <w:keepNext/>
              <w:keepLines/>
              <w:spacing w:before="40" w:after="40"/>
            </w:pPr>
          </w:p>
        </w:tc>
        <w:tc>
          <w:tcPr>
            <w:tcW w:w="1123" w:type="dxa"/>
            <w:gridSpan w:val="2"/>
            <w:tcMar>
              <w:left w:w="0" w:type="dxa"/>
              <w:right w:w="0" w:type="dxa"/>
            </w:tcMar>
            <w:vAlign w:val="bottom"/>
          </w:tcPr>
          <w:p w:rsidR="0006462C" w:rsidRDefault="00DF3338">
            <w:pPr>
              <w:keepNext/>
              <w:keepLines/>
              <w:spacing w:before="40" w:after="40"/>
              <w:jc w:val="right"/>
            </w:pPr>
            <w:r>
              <w:rPr>
                <w:color w:val="000000"/>
              </w:rPr>
              <w:t>28,090</w:t>
            </w:r>
          </w:p>
        </w:tc>
        <w:tc>
          <w:tcPr>
            <w:tcW w:w="77" w:type="dxa"/>
            <w:tcMar>
              <w:left w:w="0" w:type="dxa"/>
              <w:right w:w="0" w:type="dxa"/>
            </w:tcMar>
          </w:tcPr>
          <w:p w:rsidR="0006462C" w:rsidRDefault="0006462C"/>
        </w:tc>
      </w:tr>
      <w:tr w:rsidR="00DF3338" w:rsidTr="00DF3338">
        <w:tblPrEx>
          <w:tblCellMar>
            <w:top w:w="0" w:type="dxa"/>
            <w:bottom w:w="0" w:type="dxa"/>
          </w:tblCellMar>
        </w:tblPrEx>
        <w:trPr>
          <w:trHeight w:hRule="exact" w:val="300"/>
        </w:trPr>
        <w:tc>
          <w:tcPr>
            <w:tcW w:w="5140" w:type="dxa"/>
            <w:tcMar>
              <w:left w:w="60" w:type="dxa"/>
              <w:right w:w="40" w:type="dxa"/>
            </w:tcMar>
          </w:tcPr>
          <w:p w:rsidR="0006462C" w:rsidRDefault="00DF3338">
            <w:pPr>
              <w:keepNext/>
              <w:keepLines/>
              <w:spacing w:before="40" w:after="40"/>
            </w:pPr>
            <w:r>
              <w:rPr>
                <w:color w:val="000000"/>
              </w:rPr>
              <w:t>Interest income (expense), net</w:t>
            </w:r>
          </w:p>
        </w:tc>
        <w:tc>
          <w:tcPr>
            <w:tcW w:w="80" w:type="dxa"/>
            <w:tcMar>
              <w:left w:w="60" w:type="dxa"/>
              <w:right w:w="0" w:type="dxa"/>
            </w:tcMar>
            <w:vAlign w:val="bottom"/>
          </w:tcPr>
          <w:p w:rsidR="0006462C" w:rsidRDefault="0006462C">
            <w:pPr>
              <w:keepNext/>
              <w:keepLines/>
              <w:spacing w:before="40" w:after="40"/>
            </w:pPr>
          </w:p>
        </w:tc>
        <w:tc>
          <w:tcPr>
            <w:tcW w:w="1123" w:type="dxa"/>
            <w:gridSpan w:val="2"/>
            <w:tcBorders>
              <w:bottom w:val="single" w:sz="8" w:space="0" w:color="auto"/>
            </w:tcBorders>
            <w:tcMar>
              <w:left w:w="0" w:type="dxa"/>
              <w:right w:w="0" w:type="dxa"/>
            </w:tcMar>
            <w:vAlign w:val="bottom"/>
          </w:tcPr>
          <w:p w:rsidR="0006462C" w:rsidRDefault="00DF3338">
            <w:pPr>
              <w:keepNext/>
              <w:keepLines/>
              <w:spacing w:before="40" w:after="40"/>
              <w:jc w:val="right"/>
            </w:pPr>
            <w:r>
              <w:rPr>
                <w:color w:val="000000"/>
              </w:rPr>
              <w:t>27</w:t>
            </w:r>
          </w:p>
        </w:tc>
        <w:tc>
          <w:tcPr>
            <w:tcW w:w="77" w:type="dxa"/>
            <w:tcBorders>
              <w:bottom w:val="single" w:sz="8" w:space="0" w:color="auto"/>
            </w:tcBorders>
            <w:tcMar>
              <w:left w:w="0" w:type="dxa"/>
              <w:right w:w="0" w:type="dxa"/>
            </w:tcMar>
          </w:tcPr>
          <w:p w:rsidR="0006462C" w:rsidRDefault="0006462C"/>
        </w:tc>
        <w:tc>
          <w:tcPr>
            <w:tcW w:w="80" w:type="dxa"/>
            <w:tcMar>
              <w:left w:w="0" w:type="dxa"/>
              <w:right w:w="60" w:type="dxa"/>
            </w:tcMar>
            <w:vAlign w:val="bottom"/>
          </w:tcPr>
          <w:p w:rsidR="0006462C" w:rsidRDefault="0006462C">
            <w:pPr>
              <w:keepNext/>
              <w:keepLines/>
              <w:spacing w:before="40" w:after="40"/>
            </w:pPr>
          </w:p>
        </w:tc>
        <w:tc>
          <w:tcPr>
            <w:tcW w:w="1103" w:type="dxa"/>
            <w:gridSpan w:val="2"/>
            <w:tcBorders>
              <w:bottom w:val="single" w:sz="8" w:space="0" w:color="auto"/>
            </w:tcBorders>
            <w:tcMar>
              <w:left w:w="0" w:type="dxa"/>
              <w:right w:w="0" w:type="dxa"/>
            </w:tcMar>
            <w:vAlign w:val="bottom"/>
          </w:tcPr>
          <w:p w:rsidR="0006462C" w:rsidRDefault="00DF3338">
            <w:pPr>
              <w:keepNext/>
              <w:keepLines/>
              <w:spacing w:before="40" w:after="40"/>
              <w:jc w:val="right"/>
            </w:pPr>
            <w:r>
              <w:rPr>
                <w:color w:val="000000"/>
              </w:rPr>
              <w:t>(11</w:t>
            </w:r>
          </w:p>
        </w:tc>
        <w:tc>
          <w:tcPr>
            <w:tcW w:w="77" w:type="dxa"/>
            <w:tcBorders>
              <w:bottom w:val="single" w:sz="8" w:space="0" w:color="auto"/>
            </w:tcBorders>
            <w:tcMar>
              <w:left w:w="0" w:type="dxa"/>
              <w:right w:w="0" w:type="dxa"/>
            </w:tcMar>
            <w:vAlign w:val="bottom"/>
          </w:tcPr>
          <w:p w:rsidR="0006462C" w:rsidRDefault="00DF3338">
            <w:pPr>
              <w:keepNext/>
              <w:keepLines/>
              <w:spacing w:before="40" w:after="40"/>
            </w:pPr>
            <w:r>
              <w:rPr>
                <w:color w:val="000000"/>
              </w:rPr>
              <w:t>)</w:t>
            </w:r>
          </w:p>
        </w:tc>
        <w:tc>
          <w:tcPr>
            <w:tcW w:w="80" w:type="dxa"/>
            <w:tcMar>
              <w:left w:w="60" w:type="dxa"/>
              <w:right w:w="0" w:type="dxa"/>
            </w:tcMar>
            <w:vAlign w:val="bottom"/>
          </w:tcPr>
          <w:p w:rsidR="0006462C" w:rsidRDefault="0006462C">
            <w:pPr>
              <w:keepNext/>
              <w:keepLines/>
              <w:spacing w:before="40" w:after="40"/>
            </w:pPr>
          </w:p>
        </w:tc>
        <w:tc>
          <w:tcPr>
            <w:tcW w:w="1123" w:type="dxa"/>
            <w:gridSpan w:val="2"/>
            <w:tcBorders>
              <w:bottom w:val="single" w:sz="8" w:space="0" w:color="auto"/>
            </w:tcBorders>
            <w:tcMar>
              <w:left w:w="0" w:type="dxa"/>
              <w:right w:w="0" w:type="dxa"/>
            </w:tcMar>
            <w:vAlign w:val="bottom"/>
          </w:tcPr>
          <w:p w:rsidR="0006462C" w:rsidRDefault="00DF3338">
            <w:pPr>
              <w:keepNext/>
              <w:keepLines/>
              <w:spacing w:before="40" w:after="40"/>
              <w:jc w:val="right"/>
            </w:pPr>
            <w:r>
              <w:rPr>
                <w:color w:val="000000"/>
              </w:rPr>
              <w:t>38</w:t>
            </w:r>
          </w:p>
        </w:tc>
        <w:tc>
          <w:tcPr>
            <w:tcW w:w="77" w:type="dxa"/>
            <w:tcBorders>
              <w:bottom w:val="single" w:sz="8" w:space="0" w:color="auto"/>
            </w:tcBorders>
            <w:tcMar>
              <w:left w:w="0" w:type="dxa"/>
              <w:right w:w="0" w:type="dxa"/>
            </w:tcMar>
          </w:tcPr>
          <w:p w:rsidR="0006462C" w:rsidRDefault="0006462C"/>
        </w:tc>
        <w:tc>
          <w:tcPr>
            <w:tcW w:w="80" w:type="dxa"/>
            <w:tcMar>
              <w:left w:w="0" w:type="dxa"/>
              <w:right w:w="60" w:type="dxa"/>
            </w:tcMar>
            <w:vAlign w:val="bottom"/>
          </w:tcPr>
          <w:p w:rsidR="0006462C" w:rsidRDefault="0006462C">
            <w:pPr>
              <w:keepNext/>
              <w:keepLines/>
              <w:spacing w:before="40" w:after="40"/>
            </w:pPr>
          </w:p>
        </w:tc>
        <w:tc>
          <w:tcPr>
            <w:tcW w:w="1123" w:type="dxa"/>
            <w:gridSpan w:val="2"/>
            <w:tcBorders>
              <w:bottom w:val="single" w:sz="8" w:space="0" w:color="auto"/>
            </w:tcBorders>
            <w:tcMar>
              <w:left w:w="0" w:type="dxa"/>
              <w:right w:w="0" w:type="dxa"/>
            </w:tcMar>
            <w:vAlign w:val="bottom"/>
          </w:tcPr>
          <w:p w:rsidR="0006462C" w:rsidRDefault="00DF3338">
            <w:pPr>
              <w:keepNext/>
              <w:keepLines/>
              <w:spacing w:before="40" w:after="40"/>
              <w:jc w:val="right"/>
            </w:pPr>
            <w:r>
              <w:rPr>
                <w:color w:val="000000"/>
              </w:rPr>
              <w:t>(29</w:t>
            </w:r>
          </w:p>
        </w:tc>
        <w:tc>
          <w:tcPr>
            <w:tcW w:w="77" w:type="dxa"/>
            <w:tcBorders>
              <w:bottom w:val="single" w:sz="8" w:space="0" w:color="auto"/>
            </w:tcBorders>
            <w:tcMar>
              <w:left w:w="0" w:type="dxa"/>
              <w:right w:w="0" w:type="dxa"/>
            </w:tcMar>
            <w:vAlign w:val="bottom"/>
          </w:tcPr>
          <w:p w:rsidR="0006462C" w:rsidRDefault="00DF3338">
            <w:pPr>
              <w:keepNext/>
              <w:keepLines/>
              <w:spacing w:before="40" w:after="40"/>
            </w:pPr>
            <w:r>
              <w:rPr>
                <w:color w:val="000000"/>
              </w:rPr>
              <w:t>)</w:t>
            </w:r>
          </w:p>
        </w:tc>
      </w:tr>
      <w:tr w:rsidR="00DF3338" w:rsidTr="00DF3338">
        <w:tblPrEx>
          <w:tblCellMar>
            <w:top w:w="0" w:type="dxa"/>
            <w:bottom w:w="0" w:type="dxa"/>
          </w:tblCellMar>
        </w:tblPrEx>
        <w:trPr>
          <w:trHeight w:hRule="exact" w:val="300"/>
        </w:trPr>
        <w:tc>
          <w:tcPr>
            <w:tcW w:w="5140" w:type="dxa"/>
            <w:tcMar>
              <w:left w:w="60" w:type="dxa"/>
              <w:right w:w="40" w:type="dxa"/>
            </w:tcMar>
          </w:tcPr>
          <w:p w:rsidR="0006462C" w:rsidRDefault="00DF3338">
            <w:pPr>
              <w:keepNext/>
              <w:keepLines/>
              <w:spacing w:before="40" w:after="40"/>
            </w:pPr>
            <w:r>
              <w:rPr>
                <w:color w:val="000000"/>
              </w:rPr>
              <w:t>Income from continuing operations before income taxes</w:t>
            </w:r>
          </w:p>
        </w:tc>
        <w:tc>
          <w:tcPr>
            <w:tcW w:w="80" w:type="dxa"/>
            <w:tcMar>
              <w:left w:w="60" w:type="dxa"/>
              <w:right w:w="0" w:type="dxa"/>
            </w:tcMar>
            <w:vAlign w:val="bottom"/>
          </w:tcPr>
          <w:p w:rsidR="0006462C" w:rsidRDefault="0006462C">
            <w:pPr>
              <w:keepNext/>
              <w:keepLines/>
              <w:spacing w:before="40" w:after="40"/>
            </w:pPr>
          </w:p>
        </w:tc>
        <w:tc>
          <w:tcPr>
            <w:tcW w:w="1123" w:type="dxa"/>
            <w:gridSpan w:val="2"/>
            <w:tcMar>
              <w:left w:w="0" w:type="dxa"/>
              <w:right w:w="0" w:type="dxa"/>
            </w:tcMar>
            <w:vAlign w:val="bottom"/>
          </w:tcPr>
          <w:p w:rsidR="0006462C" w:rsidRDefault="00DF3338">
            <w:pPr>
              <w:keepNext/>
              <w:keepLines/>
              <w:spacing w:before="40" w:after="40"/>
              <w:jc w:val="right"/>
            </w:pPr>
            <w:r>
              <w:rPr>
                <w:color w:val="000000"/>
              </w:rPr>
              <w:t>6,026</w:t>
            </w:r>
          </w:p>
        </w:tc>
        <w:tc>
          <w:tcPr>
            <w:tcW w:w="77" w:type="dxa"/>
            <w:tcMar>
              <w:left w:w="0" w:type="dxa"/>
              <w:right w:w="0" w:type="dxa"/>
            </w:tcMar>
          </w:tcPr>
          <w:p w:rsidR="0006462C" w:rsidRDefault="0006462C"/>
        </w:tc>
        <w:tc>
          <w:tcPr>
            <w:tcW w:w="80" w:type="dxa"/>
            <w:tcMar>
              <w:left w:w="0" w:type="dxa"/>
              <w:right w:w="60" w:type="dxa"/>
            </w:tcMar>
            <w:vAlign w:val="bottom"/>
          </w:tcPr>
          <w:p w:rsidR="0006462C" w:rsidRDefault="0006462C">
            <w:pPr>
              <w:keepNext/>
              <w:keepLines/>
              <w:spacing w:before="40" w:after="40"/>
            </w:pPr>
          </w:p>
        </w:tc>
        <w:tc>
          <w:tcPr>
            <w:tcW w:w="1103" w:type="dxa"/>
            <w:gridSpan w:val="2"/>
            <w:tcMar>
              <w:left w:w="0" w:type="dxa"/>
              <w:right w:w="0" w:type="dxa"/>
            </w:tcMar>
            <w:vAlign w:val="bottom"/>
          </w:tcPr>
          <w:p w:rsidR="0006462C" w:rsidRDefault="00DF3338">
            <w:pPr>
              <w:keepNext/>
              <w:keepLines/>
              <w:spacing w:before="40" w:after="40"/>
              <w:jc w:val="right"/>
            </w:pPr>
            <w:r>
              <w:rPr>
                <w:color w:val="000000"/>
              </w:rPr>
              <w:t>6,158</w:t>
            </w:r>
          </w:p>
        </w:tc>
        <w:tc>
          <w:tcPr>
            <w:tcW w:w="77" w:type="dxa"/>
            <w:tcMar>
              <w:left w:w="0" w:type="dxa"/>
              <w:right w:w="0" w:type="dxa"/>
            </w:tcMar>
          </w:tcPr>
          <w:p w:rsidR="0006462C" w:rsidRDefault="0006462C"/>
        </w:tc>
        <w:tc>
          <w:tcPr>
            <w:tcW w:w="80" w:type="dxa"/>
            <w:tcMar>
              <w:left w:w="60" w:type="dxa"/>
              <w:right w:w="0" w:type="dxa"/>
            </w:tcMar>
            <w:vAlign w:val="bottom"/>
          </w:tcPr>
          <w:p w:rsidR="0006462C" w:rsidRDefault="0006462C">
            <w:pPr>
              <w:keepNext/>
              <w:keepLines/>
              <w:spacing w:before="40" w:after="40"/>
            </w:pPr>
          </w:p>
        </w:tc>
        <w:tc>
          <w:tcPr>
            <w:tcW w:w="1123" w:type="dxa"/>
            <w:gridSpan w:val="2"/>
            <w:tcMar>
              <w:left w:w="0" w:type="dxa"/>
              <w:right w:w="0" w:type="dxa"/>
            </w:tcMar>
            <w:vAlign w:val="bottom"/>
          </w:tcPr>
          <w:p w:rsidR="0006462C" w:rsidRDefault="00DF3338">
            <w:pPr>
              <w:keepNext/>
              <w:keepLines/>
              <w:spacing w:before="40" w:after="40"/>
              <w:jc w:val="right"/>
            </w:pPr>
            <w:r>
              <w:rPr>
                <w:color w:val="000000"/>
              </w:rPr>
              <w:t>30,454</w:t>
            </w:r>
          </w:p>
        </w:tc>
        <w:tc>
          <w:tcPr>
            <w:tcW w:w="77" w:type="dxa"/>
            <w:tcMar>
              <w:left w:w="0" w:type="dxa"/>
              <w:right w:w="0" w:type="dxa"/>
            </w:tcMar>
          </w:tcPr>
          <w:p w:rsidR="0006462C" w:rsidRDefault="0006462C"/>
        </w:tc>
        <w:tc>
          <w:tcPr>
            <w:tcW w:w="80" w:type="dxa"/>
            <w:tcMar>
              <w:left w:w="0" w:type="dxa"/>
              <w:right w:w="60" w:type="dxa"/>
            </w:tcMar>
            <w:vAlign w:val="bottom"/>
          </w:tcPr>
          <w:p w:rsidR="0006462C" w:rsidRDefault="0006462C">
            <w:pPr>
              <w:keepNext/>
              <w:keepLines/>
              <w:spacing w:before="40" w:after="40"/>
            </w:pPr>
          </w:p>
        </w:tc>
        <w:tc>
          <w:tcPr>
            <w:tcW w:w="1123" w:type="dxa"/>
            <w:gridSpan w:val="2"/>
            <w:tcMar>
              <w:left w:w="0" w:type="dxa"/>
              <w:right w:w="0" w:type="dxa"/>
            </w:tcMar>
            <w:vAlign w:val="bottom"/>
          </w:tcPr>
          <w:p w:rsidR="0006462C" w:rsidRDefault="00DF3338">
            <w:pPr>
              <w:keepNext/>
              <w:keepLines/>
              <w:spacing w:before="40" w:after="40"/>
              <w:jc w:val="right"/>
            </w:pPr>
            <w:r>
              <w:rPr>
                <w:color w:val="000000"/>
              </w:rPr>
              <w:t>28,061</w:t>
            </w:r>
          </w:p>
        </w:tc>
        <w:tc>
          <w:tcPr>
            <w:tcW w:w="77" w:type="dxa"/>
            <w:tcMar>
              <w:left w:w="0" w:type="dxa"/>
              <w:right w:w="0" w:type="dxa"/>
            </w:tcMar>
          </w:tcPr>
          <w:p w:rsidR="0006462C" w:rsidRDefault="0006462C"/>
        </w:tc>
      </w:tr>
      <w:tr w:rsidR="00DF3338" w:rsidTr="00DF3338">
        <w:tblPrEx>
          <w:tblCellMar>
            <w:top w:w="0" w:type="dxa"/>
            <w:bottom w:w="0" w:type="dxa"/>
          </w:tblCellMar>
        </w:tblPrEx>
        <w:trPr>
          <w:trHeight w:hRule="exact" w:val="300"/>
        </w:trPr>
        <w:tc>
          <w:tcPr>
            <w:tcW w:w="5140" w:type="dxa"/>
            <w:tcMar>
              <w:left w:w="60" w:type="dxa"/>
              <w:right w:w="40" w:type="dxa"/>
            </w:tcMar>
          </w:tcPr>
          <w:p w:rsidR="0006462C" w:rsidRDefault="00DF3338">
            <w:pPr>
              <w:keepNext/>
              <w:keepLines/>
              <w:spacing w:before="40" w:after="40"/>
            </w:pPr>
            <w:r>
              <w:rPr>
                <w:color w:val="000000"/>
              </w:rPr>
              <w:t>Income tax provision</w:t>
            </w:r>
          </w:p>
        </w:tc>
        <w:tc>
          <w:tcPr>
            <w:tcW w:w="80" w:type="dxa"/>
            <w:tcMar>
              <w:left w:w="60" w:type="dxa"/>
              <w:right w:w="0" w:type="dxa"/>
            </w:tcMar>
            <w:vAlign w:val="bottom"/>
          </w:tcPr>
          <w:p w:rsidR="0006462C" w:rsidRDefault="0006462C">
            <w:pPr>
              <w:keepNext/>
              <w:keepLines/>
              <w:spacing w:before="40" w:after="40"/>
            </w:pPr>
          </w:p>
        </w:tc>
        <w:tc>
          <w:tcPr>
            <w:tcW w:w="1123" w:type="dxa"/>
            <w:gridSpan w:val="2"/>
            <w:tcBorders>
              <w:bottom w:val="single" w:sz="8" w:space="0" w:color="auto"/>
            </w:tcBorders>
            <w:tcMar>
              <w:left w:w="0" w:type="dxa"/>
              <w:right w:w="0" w:type="dxa"/>
            </w:tcMar>
            <w:vAlign w:val="bottom"/>
          </w:tcPr>
          <w:p w:rsidR="0006462C" w:rsidRDefault="00DF3338">
            <w:pPr>
              <w:keepNext/>
              <w:keepLines/>
              <w:spacing w:before="40" w:after="40"/>
              <w:jc w:val="right"/>
            </w:pPr>
            <w:r>
              <w:rPr>
                <w:color w:val="000000"/>
              </w:rPr>
              <w:t>(2,126</w:t>
            </w:r>
          </w:p>
        </w:tc>
        <w:tc>
          <w:tcPr>
            <w:tcW w:w="77" w:type="dxa"/>
            <w:tcBorders>
              <w:bottom w:val="single" w:sz="8" w:space="0" w:color="auto"/>
            </w:tcBorders>
            <w:tcMar>
              <w:left w:w="0" w:type="dxa"/>
              <w:right w:w="0" w:type="dxa"/>
            </w:tcMar>
            <w:vAlign w:val="bottom"/>
          </w:tcPr>
          <w:p w:rsidR="0006462C" w:rsidRDefault="00DF3338">
            <w:pPr>
              <w:keepNext/>
              <w:keepLines/>
              <w:spacing w:before="40" w:after="40"/>
            </w:pPr>
            <w:r>
              <w:rPr>
                <w:color w:val="000000"/>
              </w:rPr>
              <w:t>)</w:t>
            </w:r>
          </w:p>
        </w:tc>
        <w:tc>
          <w:tcPr>
            <w:tcW w:w="80" w:type="dxa"/>
            <w:tcMar>
              <w:left w:w="0" w:type="dxa"/>
              <w:right w:w="60" w:type="dxa"/>
            </w:tcMar>
            <w:vAlign w:val="bottom"/>
          </w:tcPr>
          <w:p w:rsidR="0006462C" w:rsidRDefault="0006462C">
            <w:pPr>
              <w:keepNext/>
              <w:keepLines/>
              <w:spacing w:before="40" w:after="40"/>
            </w:pPr>
          </w:p>
        </w:tc>
        <w:tc>
          <w:tcPr>
            <w:tcW w:w="1103" w:type="dxa"/>
            <w:gridSpan w:val="2"/>
            <w:tcBorders>
              <w:bottom w:val="single" w:sz="8" w:space="0" w:color="auto"/>
            </w:tcBorders>
            <w:tcMar>
              <w:left w:w="0" w:type="dxa"/>
              <w:right w:w="0" w:type="dxa"/>
            </w:tcMar>
            <w:vAlign w:val="bottom"/>
          </w:tcPr>
          <w:p w:rsidR="0006462C" w:rsidRDefault="00DF3338">
            <w:pPr>
              <w:keepNext/>
              <w:keepLines/>
              <w:spacing w:before="40" w:after="40"/>
              <w:jc w:val="right"/>
            </w:pPr>
            <w:r>
              <w:rPr>
                <w:color w:val="000000"/>
              </w:rPr>
              <w:t>(1,863</w:t>
            </w:r>
          </w:p>
        </w:tc>
        <w:tc>
          <w:tcPr>
            <w:tcW w:w="77" w:type="dxa"/>
            <w:tcBorders>
              <w:bottom w:val="single" w:sz="8" w:space="0" w:color="auto"/>
            </w:tcBorders>
            <w:tcMar>
              <w:left w:w="0" w:type="dxa"/>
              <w:right w:w="0" w:type="dxa"/>
            </w:tcMar>
            <w:vAlign w:val="bottom"/>
          </w:tcPr>
          <w:p w:rsidR="0006462C" w:rsidRDefault="00DF3338">
            <w:pPr>
              <w:keepNext/>
              <w:keepLines/>
              <w:spacing w:before="40" w:after="40"/>
            </w:pPr>
            <w:r>
              <w:rPr>
                <w:color w:val="000000"/>
              </w:rPr>
              <w:t>)</w:t>
            </w:r>
          </w:p>
        </w:tc>
        <w:tc>
          <w:tcPr>
            <w:tcW w:w="80" w:type="dxa"/>
            <w:tcMar>
              <w:left w:w="60" w:type="dxa"/>
              <w:right w:w="0" w:type="dxa"/>
            </w:tcMar>
            <w:vAlign w:val="bottom"/>
          </w:tcPr>
          <w:p w:rsidR="0006462C" w:rsidRDefault="0006462C">
            <w:pPr>
              <w:keepNext/>
              <w:keepLines/>
              <w:spacing w:before="40" w:after="40"/>
            </w:pPr>
          </w:p>
        </w:tc>
        <w:tc>
          <w:tcPr>
            <w:tcW w:w="1123" w:type="dxa"/>
            <w:gridSpan w:val="2"/>
            <w:tcBorders>
              <w:bottom w:val="single" w:sz="8" w:space="0" w:color="auto"/>
            </w:tcBorders>
            <w:tcMar>
              <w:left w:w="0" w:type="dxa"/>
              <w:right w:w="0" w:type="dxa"/>
            </w:tcMar>
            <w:vAlign w:val="bottom"/>
          </w:tcPr>
          <w:p w:rsidR="0006462C" w:rsidRDefault="00DF3338">
            <w:pPr>
              <w:keepNext/>
              <w:keepLines/>
              <w:spacing w:before="40" w:after="40"/>
              <w:jc w:val="right"/>
            </w:pPr>
            <w:r>
              <w:rPr>
                <w:color w:val="000000"/>
              </w:rPr>
              <w:t>(11,240</w:t>
            </w:r>
          </w:p>
        </w:tc>
        <w:tc>
          <w:tcPr>
            <w:tcW w:w="77" w:type="dxa"/>
            <w:tcBorders>
              <w:bottom w:val="single" w:sz="8" w:space="0" w:color="auto"/>
            </w:tcBorders>
            <w:tcMar>
              <w:left w:w="0" w:type="dxa"/>
              <w:right w:w="0" w:type="dxa"/>
            </w:tcMar>
            <w:vAlign w:val="bottom"/>
          </w:tcPr>
          <w:p w:rsidR="0006462C" w:rsidRDefault="00DF3338">
            <w:pPr>
              <w:keepNext/>
              <w:keepLines/>
              <w:spacing w:before="40" w:after="40"/>
            </w:pPr>
            <w:r>
              <w:rPr>
                <w:color w:val="000000"/>
              </w:rPr>
              <w:t>)</w:t>
            </w:r>
          </w:p>
        </w:tc>
        <w:tc>
          <w:tcPr>
            <w:tcW w:w="80" w:type="dxa"/>
            <w:tcMar>
              <w:left w:w="0" w:type="dxa"/>
              <w:right w:w="60" w:type="dxa"/>
            </w:tcMar>
            <w:vAlign w:val="bottom"/>
          </w:tcPr>
          <w:p w:rsidR="0006462C" w:rsidRDefault="0006462C">
            <w:pPr>
              <w:keepNext/>
              <w:keepLines/>
              <w:spacing w:before="40" w:after="40"/>
            </w:pPr>
          </w:p>
        </w:tc>
        <w:tc>
          <w:tcPr>
            <w:tcW w:w="1123" w:type="dxa"/>
            <w:gridSpan w:val="2"/>
            <w:tcBorders>
              <w:bottom w:val="single" w:sz="8" w:space="0" w:color="auto"/>
            </w:tcBorders>
            <w:tcMar>
              <w:left w:w="0" w:type="dxa"/>
              <w:right w:w="0" w:type="dxa"/>
            </w:tcMar>
            <w:vAlign w:val="bottom"/>
          </w:tcPr>
          <w:p w:rsidR="0006462C" w:rsidRDefault="00DF3338">
            <w:pPr>
              <w:keepNext/>
              <w:keepLines/>
              <w:spacing w:before="40" w:after="40"/>
              <w:jc w:val="right"/>
            </w:pPr>
            <w:r>
              <w:rPr>
                <w:color w:val="000000"/>
              </w:rPr>
              <w:t>(9,967</w:t>
            </w:r>
          </w:p>
        </w:tc>
        <w:tc>
          <w:tcPr>
            <w:tcW w:w="77" w:type="dxa"/>
            <w:tcBorders>
              <w:bottom w:val="single" w:sz="8" w:space="0" w:color="auto"/>
            </w:tcBorders>
            <w:tcMar>
              <w:left w:w="0" w:type="dxa"/>
              <w:right w:w="0" w:type="dxa"/>
            </w:tcMar>
            <w:vAlign w:val="bottom"/>
          </w:tcPr>
          <w:p w:rsidR="0006462C" w:rsidRDefault="00DF3338">
            <w:pPr>
              <w:keepNext/>
              <w:keepLines/>
              <w:spacing w:before="40" w:after="40"/>
            </w:pPr>
            <w:r>
              <w:rPr>
                <w:color w:val="000000"/>
              </w:rPr>
              <w:t>)</w:t>
            </w:r>
          </w:p>
        </w:tc>
      </w:tr>
      <w:tr w:rsidR="00DF3338" w:rsidTr="00DF3338">
        <w:tblPrEx>
          <w:tblCellMar>
            <w:top w:w="0" w:type="dxa"/>
            <w:bottom w:w="0" w:type="dxa"/>
          </w:tblCellMar>
        </w:tblPrEx>
        <w:trPr>
          <w:trHeight w:hRule="exact" w:val="300"/>
        </w:trPr>
        <w:tc>
          <w:tcPr>
            <w:tcW w:w="5140" w:type="dxa"/>
            <w:tcMar>
              <w:left w:w="60" w:type="dxa"/>
              <w:right w:w="40" w:type="dxa"/>
            </w:tcMar>
          </w:tcPr>
          <w:p w:rsidR="0006462C" w:rsidRDefault="00DF3338">
            <w:pPr>
              <w:keepNext/>
              <w:keepLines/>
              <w:spacing w:before="40" w:after="40"/>
            </w:pPr>
            <w:r>
              <w:rPr>
                <w:color w:val="000000"/>
              </w:rPr>
              <w:t>Income from continuing operations</w:t>
            </w:r>
          </w:p>
        </w:tc>
        <w:tc>
          <w:tcPr>
            <w:tcW w:w="80" w:type="dxa"/>
            <w:tcMar>
              <w:left w:w="60" w:type="dxa"/>
              <w:right w:w="0" w:type="dxa"/>
            </w:tcMar>
            <w:vAlign w:val="bottom"/>
          </w:tcPr>
          <w:p w:rsidR="0006462C" w:rsidRDefault="0006462C">
            <w:pPr>
              <w:keepNext/>
              <w:keepLines/>
              <w:spacing w:before="40" w:after="40"/>
            </w:pPr>
          </w:p>
        </w:tc>
        <w:tc>
          <w:tcPr>
            <w:tcW w:w="1123" w:type="dxa"/>
            <w:gridSpan w:val="2"/>
            <w:tcBorders>
              <w:top w:val="single" w:sz="8" w:space="0" w:color="auto"/>
            </w:tcBorders>
            <w:tcMar>
              <w:left w:w="0" w:type="dxa"/>
              <w:right w:w="0" w:type="dxa"/>
            </w:tcMar>
            <w:vAlign w:val="bottom"/>
          </w:tcPr>
          <w:p w:rsidR="0006462C" w:rsidRDefault="00DF3338">
            <w:pPr>
              <w:keepNext/>
              <w:keepLines/>
              <w:spacing w:before="40" w:after="40"/>
              <w:jc w:val="right"/>
            </w:pPr>
            <w:r>
              <w:rPr>
                <w:color w:val="000000"/>
              </w:rPr>
              <w:t>3,900</w:t>
            </w:r>
          </w:p>
        </w:tc>
        <w:tc>
          <w:tcPr>
            <w:tcW w:w="77" w:type="dxa"/>
            <w:tcBorders>
              <w:top w:val="single" w:sz="8" w:space="0" w:color="auto"/>
            </w:tcBorders>
            <w:tcMar>
              <w:left w:w="0" w:type="dxa"/>
              <w:right w:w="0" w:type="dxa"/>
            </w:tcMar>
          </w:tcPr>
          <w:p w:rsidR="0006462C" w:rsidRDefault="0006462C"/>
        </w:tc>
        <w:tc>
          <w:tcPr>
            <w:tcW w:w="80" w:type="dxa"/>
            <w:tcMar>
              <w:left w:w="0" w:type="dxa"/>
              <w:right w:w="60" w:type="dxa"/>
            </w:tcMar>
            <w:vAlign w:val="bottom"/>
          </w:tcPr>
          <w:p w:rsidR="0006462C" w:rsidRDefault="0006462C">
            <w:pPr>
              <w:keepNext/>
              <w:keepLines/>
              <w:spacing w:before="40" w:after="40"/>
            </w:pPr>
          </w:p>
        </w:tc>
        <w:tc>
          <w:tcPr>
            <w:tcW w:w="1103" w:type="dxa"/>
            <w:gridSpan w:val="2"/>
            <w:tcMar>
              <w:left w:w="0" w:type="dxa"/>
              <w:right w:w="0" w:type="dxa"/>
            </w:tcMar>
            <w:vAlign w:val="bottom"/>
          </w:tcPr>
          <w:p w:rsidR="0006462C" w:rsidRDefault="00DF3338">
            <w:pPr>
              <w:keepNext/>
              <w:keepLines/>
              <w:spacing w:before="40" w:after="40"/>
              <w:jc w:val="right"/>
            </w:pPr>
            <w:r>
              <w:rPr>
                <w:color w:val="000000"/>
              </w:rPr>
              <w:t>4,295</w:t>
            </w:r>
          </w:p>
        </w:tc>
        <w:tc>
          <w:tcPr>
            <w:tcW w:w="77" w:type="dxa"/>
            <w:tcMar>
              <w:left w:w="0" w:type="dxa"/>
              <w:right w:w="0" w:type="dxa"/>
            </w:tcMar>
          </w:tcPr>
          <w:p w:rsidR="0006462C" w:rsidRDefault="0006462C"/>
        </w:tc>
        <w:tc>
          <w:tcPr>
            <w:tcW w:w="80" w:type="dxa"/>
            <w:tcMar>
              <w:left w:w="60" w:type="dxa"/>
              <w:right w:w="0" w:type="dxa"/>
            </w:tcMar>
            <w:vAlign w:val="bottom"/>
          </w:tcPr>
          <w:p w:rsidR="0006462C" w:rsidRDefault="0006462C">
            <w:pPr>
              <w:keepNext/>
              <w:keepLines/>
              <w:spacing w:before="40" w:after="40"/>
            </w:pPr>
          </w:p>
        </w:tc>
        <w:tc>
          <w:tcPr>
            <w:tcW w:w="1123" w:type="dxa"/>
            <w:gridSpan w:val="2"/>
            <w:tcMar>
              <w:left w:w="0" w:type="dxa"/>
              <w:right w:w="0" w:type="dxa"/>
            </w:tcMar>
            <w:vAlign w:val="bottom"/>
          </w:tcPr>
          <w:p w:rsidR="0006462C" w:rsidRDefault="00DF3338">
            <w:pPr>
              <w:keepNext/>
              <w:keepLines/>
              <w:spacing w:before="40" w:after="40"/>
              <w:jc w:val="right"/>
            </w:pPr>
            <w:r>
              <w:rPr>
                <w:color w:val="000000"/>
              </w:rPr>
              <w:t>19,214</w:t>
            </w:r>
          </w:p>
        </w:tc>
        <w:tc>
          <w:tcPr>
            <w:tcW w:w="77" w:type="dxa"/>
            <w:tcMar>
              <w:left w:w="0" w:type="dxa"/>
              <w:right w:w="0" w:type="dxa"/>
            </w:tcMar>
          </w:tcPr>
          <w:p w:rsidR="0006462C" w:rsidRDefault="0006462C"/>
        </w:tc>
        <w:tc>
          <w:tcPr>
            <w:tcW w:w="80" w:type="dxa"/>
            <w:tcMar>
              <w:left w:w="0" w:type="dxa"/>
              <w:right w:w="60" w:type="dxa"/>
            </w:tcMar>
            <w:vAlign w:val="bottom"/>
          </w:tcPr>
          <w:p w:rsidR="0006462C" w:rsidRDefault="0006462C">
            <w:pPr>
              <w:keepNext/>
              <w:keepLines/>
              <w:spacing w:before="40" w:after="40"/>
            </w:pPr>
          </w:p>
        </w:tc>
        <w:tc>
          <w:tcPr>
            <w:tcW w:w="1123" w:type="dxa"/>
            <w:gridSpan w:val="2"/>
            <w:tcMar>
              <w:left w:w="0" w:type="dxa"/>
              <w:right w:w="0" w:type="dxa"/>
            </w:tcMar>
            <w:vAlign w:val="bottom"/>
          </w:tcPr>
          <w:p w:rsidR="0006462C" w:rsidRDefault="00DF3338">
            <w:pPr>
              <w:keepNext/>
              <w:keepLines/>
              <w:spacing w:before="40" w:after="40"/>
              <w:jc w:val="right"/>
            </w:pPr>
            <w:r>
              <w:rPr>
                <w:color w:val="000000"/>
              </w:rPr>
              <w:t>18,094</w:t>
            </w:r>
          </w:p>
        </w:tc>
        <w:tc>
          <w:tcPr>
            <w:tcW w:w="77" w:type="dxa"/>
            <w:tcMar>
              <w:left w:w="0" w:type="dxa"/>
              <w:right w:w="0" w:type="dxa"/>
            </w:tcMar>
          </w:tcPr>
          <w:p w:rsidR="0006462C" w:rsidRDefault="0006462C"/>
        </w:tc>
      </w:tr>
      <w:tr w:rsidR="00DF3338" w:rsidTr="00DF3338">
        <w:tblPrEx>
          <w:tblCellMar>
            <w:top w:w="0" w:type="dxa"/>
            <w:bottom w:w="0" w:type="dxa"/>
          </w:tblCellMar>
        </w:tblPrEx>
        <w:trPr>
          <w:trHeight w:hRule="exact" w:val="300"/>
        </w:trPr>
        <w:tc>
          <w:tcPr>
            <w:tcW w:w="5140" w:type="dxa"/>
            <w:tcMar>
              <w:left w:w="60" w:type="dxa"/>
              <w:right w:w="40" w:type="dxa"/>
            </w:tcMar>
          </w:tcPr>
          <w:p w:rsidR="0006462C" w:rsidRDefault="00DF3338">
            <w:pPr>
              <w:keepNext/>
              <w:keepLines/>
              <w:spacing w:before="40" w:after="40"/>
            </w:pPr>
            <w:r>
              <w:rPr>
                <w:color w:val="000000"/>
              </w:rPr>
              <w:t>Income from discontinued operations, net of tax</w:t>
            </w:r>
          </w:p>
        </w:tc>
        <w:tc>
          <w:tcPr>
            <w:tcW w:w="80" w:type="dxa"/>
            <w:tcMar>
              <w:left w:w="60" w:type="dxa"/>
              <w:right w:w="0" w:type="dxa"/>
            </w:tcMar>
            <w:vAlign w:val="bottom"/>
          </w:tcPr>
          <w:p w:rsidR="0006462C" w:rsidRDefault="0006462C">
            <w:pPr>
              <w:keepNext/>
              <w:keepLines/>
              <w:spacing w:before="40" w:after="40"/>
            </w:pPr>
          </w:p>
        </w:tc>
        <w:tc>
          <w:tcPr>
            <w:tcW w:w="1123" w:type="dxa"/>
            <w:gridSpan w:val="2"/>
            <w:tcBorders>
              <w:bottom w:val="single" w:sz="8" w:space="0" w:color="auto"/>
            </w:tcBorders>
            <w:tcMar>
              <w:left w:w="0" w:type="dxa"/>
              <w:right w:w="0" w:type="dxa"/>
            </w:tcMar>
            <w:vAlign w:val="bottom"/>
          </w:tcPr>
          <w:p w:rsidR="0006462C" w:rsidRDefault="00DF3338">
            <w:pPr>
              <w:keepNext/>
              <w:keepLines/>
              <w:spacing w:before="40" w:after="40"/>
              <w:jc w:val="right"/>
            </w:pPr>
            <w:r>
              <w:rPr>
                <w:color w:val="000000"/>
              </w:rPr>
              <w:t>—</w:t>
            </w:r>
          </w:p>
        </w:tc>
        <w:tc>
          <w:tcPr>
            <w:tcW w:w="77" w:type="dxa"/>
            <w:tcBorders>
              <w:bottom w:val="single" w:sz="8" w:space="0" w:color="auto"/>
            </w:tcBorders>
            <w:tcMar>
              <w:left w:w="0" w:type="dxa"/>
              <w:right w:w="0" w:type="dxa"/>
            </w:tcMar>
          </w:tcPr>
          <w:p w:rsidR="0006462C" w:rsidRDefault="0006462C"/>
        </w:tc>
        <w:tc>
          <w:tcPr>
            <w:tcW w:w="80" w:type="dxa"/>
            <w:tcMar>
              <w:left w:w="0" w:type="dxa"/>
              <w:right w:w="60" w:type="dxa"/>
            </w:tcMar>
            <w:vAlign w:val="bottom"/>
          </w:tcPr>
          <w:p w:rsidR="0006462C" w:rsidRDefault="0006462C">
            <w:pPr>
              <w:keepNext/>
              <w:keepLines/>
              <w:spacing w:before="40" w:after="40"/>
            </w:pPr>
          </w:p>
        </w:tc>
        <w:tc>
          <w:tcPr>
            <w:tcW w:w="1103" w:type="dxa"/>
            <w:gridSpan w:val="2"/>
            <w:tcBorders>
              <w:bottom w:val="single" w:sz="8" w:space="0" w:color="auto"/>
            </w:tcBorders>
            <w:tcMar>
              <w:left w:w="0" w:type="dxa"/>
              <w:right w:w="0" w:type="dxa"/>
            </w:tcMar>
            <w:vAlign w:val="bottom"/>
          </w:tcPr>
          <w:p w:rsidR="0006462C" w:rsidRDefault="00DF3338">
            <w:pPr>
              <w:keepNext/>
              <w:keepLines/>
              <w:spacing w:before="40" w:after="40"/>
              <w:jc w:val="right"/>
            </w:pPr>
            <w:r>
              <w:rPr>
                <w:color w:val="000000"/>
              </w:rPr>
              <w:t>—</w:t>
            </w:r>
          </w:p>
        </w:tc>
        <w:tc>
          <w:tcPr>
            <w:tcW w:w="77" w:type="dxa"/>
            <w:tcBorders>
              <w:bottom w:val="single" w:sz="8" w:space="0" w:color="auto"/>
            </w:tcBorders>
            <w:tcMar>
              <w:left w:w="0" w:type="dxa"/>
              <w:right w:w="0" w:type="dxa"/>
            </w:tcMar>
          </w:tcPr>
          <w:p w:rsidR="0006462C" w:rsidRDefault="0006462C"/>
        </w:tc>
        <w:tc>
          <w:tcPr>
            <w:tcW w:w="80" w:type="dxa"/>
            <w:tcMar>
              <w:left w:w="60" w:type="dxa"/>
              <w:right w:w="0" w:type="dxa"/>
            </w:tcMar>
            <w:vAlign w:val="bottom"/>
          </w:tcPr>
          <w:p w:rsidR="0006462C" w:rsidRDefault="0006462C">
            <w:pPr>
              <w:keepNext/>
              <w:keepLines/>
              <w:spacing w:before="40" w:after="40"/>
            </w:pPr>
          </w:p>
        </w:tc>
        <w:tc>
          <w:tcPr>
            <w:tcW w:w="1123" w:type="dxa"/>
            <w:gridSpan w:val="2"/>
            <w:tcBorders>
              <w:bottom w:val="single" w:sz="8" w:space="0" w:color="auto"/>
            </w:tcBorders>
            <w:tcMar>
              <w:left w:w="0" w:type="dxa"/>
              <w:right w:w="0" w:type="dxa"/>
            </w:tcMar>
            <w:vAlign w:val="bottom"/>
          </w:tcPr>
          <w:p w:rsidR="0006462C" w:rsidRDefault="00DF3338">
            <w:pPr>
              <w:keepNext/>
              <w:keepLines/>
              <w:spacing w:before="40" w:after="40"/>
              <w:jc w:val="right"/>
            </w:pPr>
            <w:r>
              <w:rPr>
                <w:color w:val="000000"/>
              </w:rPr>
              <w:t>—</w:t>
            </w:r>
          </w:p>
        </w:tc>
        <w:tc>
          <w:tcPr>
            <w:tcW w:w="77" w:type="dxa"/>
            <w:tcBorders>
              <w:bottom w:val="single" w:sz="8" w:space="0" w:color="auto"/>
            </w:tcBorders>
            <w:tcMar>
              <w:left w:w="0" w:type="dxa"/>
              <w:right w:w="0" w:type="dxa"/>
            </w:tcMar>
          </w:tcPr>
          <w:p w:rsidR="0006462C" w:rsidRDefault="0006462C"/>
        </w:tc>
        <w:tc>
          <w:tcPr>
            <w:tcW w:w="80" w:type="dxa"/>
            <w:tcMar>
              <w:left w:w="0" w:type="dxa"/>
              <w:right w:w="60" w:type="dxa"/>
            </w:tcMar>
            <w:vAlign w:val="bottom"/>
          </w:tcPr>
          <w:p w:rsidR="0006462C" w:rsidRDefault="0006462C">
            <w:pPr>
              <w:keepNext/>
              <w:keepLines/>
              <w:spacing w:before="40" w:after="40"/>
            </w:pPr>
          </w:p>
        </w:tc>
        <w:tc>
          <w:tcPr>
            <w:tcW w:w="1123" w:type="dxa"/>
            <w:gridSpan w:val="2"/>
            <w:tcBorders>
              <w:bottom w:val="single" w:sz="8" w:space="0" w:color="auto"/>
            </w:tcBorders>
            <w:tcMar>
              <w:left w:w="0" w:type="dxa"/>
              <w:right w:w="0" w:type="dxa"/>
            </w:tcMar>
            <w:vAlign w:val="bottom"/>
          </w:tcPr>
          <w:p w:rsidR="0006462C" w:rsidRDefault="00DF3338">
            <w:pPr>
              <w:keepNext/>
              <w:keepLines/>
              <w:spacing w:before="40" w:after="40"/>
              <w:jc w:val="right"/>
            </w:pPr>
            <w:r>
              <w:rPr>
                <w:color w:val="000000"/>
              </w:rPr>
              <w:t>—</w:t>
            </w:r>
          </w:p>
        </w:tc>
        <w:tc>
          <w:tcPr>
            <w:tcW w:w="77" w:type="dxa"/>
            <w:tcBorders>
              <w:bottom w:val="single" w:sz="8" w:space="0" w:color="auto"/>
            </w:tcBorders>
            <w:tcMar>
              <w:left w:w="0" w:type="dxa"/>
              <w:right w:w="0" w:type="dxa"/>
            </w:tcMar>
          </w:tcPr>
          <w:p w:rsidR="0006462C" w:rsidRDefault="0006462C"/>
        </w:tc>
      </w:tr>
      <w:tr w:rsidR="0006462C">
        <w:tblPrEx>
          <w:tblCellMar>
            <w:top w:w="0" w:type="dxa"/>
            <w:bottom w:w="0" w:type="dxa"/>
          </w:tblCellMar>
        </w:tblPrEx>
        <w:trPr>
          <w:trHeight w:hRule="exact" w:val="300"/>
        </w:trPr>
        <w:tc>
          <w:tcPr>
            <w:tcW w:w="5140" w:type="dxa"/>
            <w:tcMar>
              <w:left w:w="60" w:type="dxa"/>
              <w:right w:w="40" w:type="dxa"/>
            </w:tcMar>
          </w:tcPr>
          <w:p w:rsidR="0006462C" w:rsidRDefault="00DF3338">
            <w:pPr>
              <w:keepNext/>
              <w:keepLines/>
              <w:spacing w:before="40" w:after="40"/>
            </w:pPr>
            <w:r>
              <w:rPr>
                <w:color w:val="000000"/>
              </w:rPr>
              <w:t>Net income</w:t>
            </w:r>
          </w:p>
        </w:tc>
        <w:tc>
          <w:tcPr>
            <w:tcW w:w="80" w:type="dxa"/>
            <w:tcMar>
              <w:left w:w="60" w:type="dxa"/>
              <w:right w:w="0" w:type="dxa"/>
            </w:tcMar>
            <w:vAlign w:val="bottom"/>
          </w:tcPr>
          <w:p w:rsidR="0006462C" w:rsidRDefault="0006462C">
            <w:pPr>
              <w:keepNext/>
              <w:keepLines/>
              <w:spacing w:before="40" w:after="40"/>
            </w:pPr>
          </w:p>
        </w:tc>
        <w:tc>
          <w:tcPr>
            <w:tcW w:w="110" w:type="dxa"/>
            <w:tcBorders>
              <w:bottom w:val="double" w:sz="4" w:space="0" w:color="auto"/>
            </w:tcBorders>
            <w:tcMar>
              <w:left w:w="0" w:type="dxa"/>
              <w:right w:w="0" w:type="dxa"/>
            </w:tcMar>
            <w:vAlign w:val="bottom"/>
          </w:tcPr>
          <w:p w:rsidR="0006462C" w:rsidRDefault="00DF3338">
            <w:pPr>
              <w:keepNext/>
              <w:keepLines/>
              <w:spacing w:before="40" w:after="40"/>
            </w:pPr>
            <w:r>
              <w:rPr>
                <w:color w:val="000000"/>
              </w:rPr>
              <w:t>$</w:t>
            </w:r>
          </w:p>
        </w:tc>
        <w:tc>
          <w:tcPr>
            <w:tcW w:w="1013" w:type="dxa"/>
            <w:tcBorders>
              <w:bottom w:val="double" w:sz="4" w:space="0" w:color="auto"/>
            </w:tcBorders>
            <w:tcMar>
              <w:left w:w="0" w:type="dxa"/>
              <w:right w:w="0" w:type="dxa"/>
            </w:tcMar>
            <w:vAlign w:val="bottom"/>
          </w:tcPr>
          <w:p w:rsidR="0006462C" w:rsidRDefault="00DF3338">
            <w:pPr>
              <w:keepNext/>
              <w:keepLines/>
              <w:spacing w:before="40" w:after="40"/>
              <w:jc w:val="right"/>
            </w:pPr>
            <w:r>
              <w:rPr>
                <w:color w:val="000000"/>
              </w:rPr>
              <w:t>3,900</w:t>
            </w:r>
          </w:p>
        </w:tc>
        <w:tc>
          <w:tcPr>
            <w:tcW w:w="77" w:type="dxa"/>
            <w:tcBorders>
              <w:bottom w:val="double" w:sz="4" w:space="0" w:color="auto"/>
            </w:tcBorders>
            <w:tcMar>
              <w:left w:w="0" w:type="dxa"/>
              <w:right w:w="0" w:type="dxa"/>
            </w:tcMar>
          </w:tcPr>
          <w:p w:rsidR="0006462C" w:rsidRDefault="0006462C"/>
        </w:tc>
        <w:tc>
          <w:tcPr>
            <w:tcW w:w="80" w:type="dxa"/>
            <w:tcMar>
              <w:left w:w="0" w:type="dxa"/>
              <w:right w:w="60" w:type="dxa"/>
            </w:tcMar>
            <w:vAlign w:val="bottom"/>
          </w:tcPr>
          <w:p w:rsidR="0006462C" w:rsidRDefault="0006462C">
            <w:pPr>
              <w:keepNext/>
              <w:keepLines/>
              <w:spacing w:before="40" w:after="40"/>
            </w:pPr>
          </w:p>
        </w:tc>
        <w:tc>
          <w:tcPr>
            <w:tcW w:w="110" w:type="dxa"/>
            <w:tcBorders>
              <w:bottom w:val="double" w:sz="4" w:space="0" w:color="auto"/>
            </w:tcBorders>
            <w:tcMar>
              <w:left w:w="0" w:type="dxa"/>
              <w:right w:w="0" w:type="dxa"/>
            </w:tcMar>
            <w:vAlign w:val="bottom"/>
          </w:tcPr>
          <w:p w:rsidR="0006462C" w:rsidRDefault="00DF3338">
            <w:pPr>
              <w:keepNext/>
              <w:keepLines/>
              <w:spacing w:before="40" w:after="40"/>
            </w:pPr>
            <w:r>
              <w:rPr>
                <w:color w:val="000000"/>
              </w:rPr>
              <w:t>$</w:t>
            </w:r>
          </w:p>
        </w:tc>
        <w:tc>
          <w:tcPr>
            <w:tcW w:w="993" w:type="dxa"/>
            <w:tcBorders>
              <w:bottom w:val="double" w:sz="4" w:space="0" w:color="auto"/>
            </w:tcBorders>
            <w:tcMar>
              <w:left w:w="0" w:type="dxa"/>
              <w:right w:w="0" w:type="dxa"/>
            </w:tcMar>
            <w:vAlign w:val="bottom"/>
          </w:tcPr>
          <w:p w:rsidR="0006462C" w:rsidRDefault="00DF3338">
            <w:pPr>
              <w:keepNext/>
              <w:keepLines/>
              <w:spacing w:before="40" w:after="40"/>
              <w:jc w:val="right"/>
            </w:pPr>
            <w:r>
              <w:rPr>
                <w:color w:val="000000"/>
              </w:rPr>
              <w:t>4,295</w:t>
            </w:r>
          </w:p>
        </w:tc>
        <w:tc>
          <w:tcPr>
            <w:tcW w:w="77" w:type="dxa"/>
            <w:tcBorders>
              <w:bottom w:val="double" w:sz="4" w:space="0" w:color="auto"/>
            </w:tcBorders>
            <w:tcMar>
              <w:left w:w="0" w:type="dxa"/>
              <w:right w:w="0" w:type="dxa"/>
            </w:tcMar>
          </w:tcPr>
          <w:p w:rsidR="0006462C" w:rsidRDefault="0006462C"/>
        </w:tc>
        <w:tc>
          <w:tcPr>
            <w:tcW w:w="80" w:type="dxa"/>
            <w:tcMar>
              <w:left w:w="60" w:type="dxa"/>
              <w:right w:w="0" w:type="dxa"/>
            </w:tcMar>
            <w:vAlign w:val="bottom"/>
          </w:tcPr>
          <w:p w:rsidR="0006462C" w:rsidRDefault="0006462C">
            <w:pPr>
              <w:keepNext/>
              <w:keepLines/>
              <w:spacing w:before="40" w:after="40"/>
            </w:pPr>
          </w:p>
        </w:tc>
        <w:tc>
          <w:tcPr>
            <w:tcW w:w="110" w:type="dxa"/>
            <w:tcBorders>
              <w:bottom w:val="double" w:sz="4" w:space="0" w:color="auto"/>
            </w:tcBorders>
            <w:tcMar>
              <w:left w:w="0" w:type="dxa"/>
              <w:right w:w="0" w:type="dxa"/>
            </w:tcMar>
            <w:vAlign w:val="bottom"/>
          </w:tcPr>
          <w:p w:rsidR="0006462C" w:rsidRDefault="00DF3338">
            <w:pPr>
              <w:keepNext/>
              <w:keepLines/>
              <w:spacing w:before="40" w:after="40"/>
            </w:pPr>
            <w:r>
              <w:rPr>
                <w:color w:val="000000"/>
              </w:rPr>
              <w:t>$</w:t>
            </w:r>
          </w:p>
        </w:tc>
        <w:tc>
          <w:tcPr>
            <w:tcW w:w="1013" w:type="dxa"/>
            <w:tcBorders>
              <w:bottom w:val="double" w:sz="4" w:space="0" w:color="auto"/>
            </w:tcBorders>
            <w:tcMar>
              <w:left w:w="0" w:type="dxa"/>
              <w:right w:w="0" w:type="dxa"/>
            </w:tcMar>
            <w:vAlign w:val="bottom"/>
          </w:tcPr>
          <w:p w:rsidR="0006462C" w:rsidRDefault="00DF3338">
            <w:pPr>
              <w:keepNext/>
              <w:keepLines/>
              <w:spacing w:before="40" w:after="40"/>
              <w:jc w:val="right"/>
            </w:pPr>
            <w:r>
              <w:rPr>
                <w:color w:val="000000"/>
              </w:rPr>
              <w:t>19,214</w:t>
            </w:r>
          </w:p>
        </w:tc>
        <w:tc>
          <w:tcPr>
            <w:tcW w:w="77" w:type="dxa"/>
            <w:tcBorders>
              <w:bottom w:val="double" w:sz="4" w:space="0" w:color="auto"/>
            </w:tcBorders>
            <w:tcMar>
              <w:left w:w="0" w:type="dxa"/>
              <w:right w:w="0" w:type="dxa"/>
            </w:tcMar>
          </w:tcPr>
          <w:p w:rsidR="0006462C" w:rsidRDefault="0006462C"/>
        </w:tc>
        <w:tc>
          <w:tcPr>
            <w:tcW w:w="80" w:type="dxa"/>
            <w:tcMar>
              <w:left w:w="0" w:type="dxa"/>
              <w:right w:w="60" w:type="dxa"/>
            </w:tcMar>
            <w:vAlign w:val="bottom"/>
          </w:tcPr>
          <w:p w:rsidR="0006462C" w:rsidRDefault="0006462C">
            <w:pPr>
              <w:keepNext/>
              <w:keepLines/>
              <w:spacing w:before="40" w:after="40"/>
            </w:pPr>
          </w:p>
        </w:tc>
        <w:tc>
          <w:tcPr>
            <w:tcW w:w="110" w:type="dxa"/>
            <w:tcBorders>
              <w:bottom w:val="double" w:sz="4" w:space="0" w:color="auto"/>
            </w:tcBorders>
            <w:tcMar>
              <w:left w:w="0" w:type="dxa"/>
              <w:right w:w="0" w:type="dxa"/>
            </w:tcMar>
            <w:vAlign w:val="bottom"/>
          </w:tcPr>
          <w:p w:rsidR="0006462C" w:rsidRDefault="00DF3338">
            <w:pPr>
              <w:keepNext/>
              <w:keepLines/>
              <w:spacing w:before="40" w:after="40"/>
            </w:pPr>
            <w:r>
              <w:rPr>
                <w:color w:val="000000"/>
              </w:rPr>
              <w:t>$</w:t>
            </w:r>
          </w:p>
        </w:tc>
        <w:tc>
          <w:tcPr>
            <w:tcW w:w="1013" w:type="dxa"/>
            <w:tcBorders>
              <w:bottom w:val="double" w:sz="4" w:space="0" w:color="auto"/>
            </w:tcBorders>
            <w:tcMar>
              <w:left w:w="0" w:type="dxa"/>
              <w:right w:w="0" w:type="dxa"/>
            </w:tcMar>
            <w:vAlign w:val="bottom"/>
          </w:tcPr>
          <w:p w:rsidR="0006462C" w:rsidRDefault="00DF3338">
            <w:pPr>
              <w:keepNext/>
              <w:keepLines/>
              <w:spacing w:before="40" w:after="40"/>
              <w:jc w:val="right"/>
            </w:pPr>
            <w:r>
              <w:rPr>
                <w:color w:val="000000"/>
              </w:rPr>
              <w:t>18,094</w:t>
            </w:r>
          </w:p>
        </w:tc>
        <w:tc>
          <w:tcPr>
            <w:tcW w:w="77" w:type="dxa"/>
            <w:tcBorders>
              <w:bottom w:val="double" w:sz="4" w:space="0" w:color="auto"/>
            </w:tcBorders>
            <w:tcMar>
              <w:left w:w="0" w:type="dxa"/>
              <w:right w:w="0" w:type="dxa"/>
            </w:tcMar>
          </w:tcPr>
          <w:p w:rsidR="0006462C" w:rsidRDefault="0006462C"/>
        </w:tc>
      </w:tr>
      <w:tr w:rsidR="00DF3338" w:rsidTr="00DF3338">
        <w:tblPrEx>
          <w:tblCellMar>
            <w:top w:w="0" w:type="dxa"/>
            <w:bottom w:w="0" w:type="dxa"/>
          </w:tblCellMar>
        </w:tblPrEx>
        <w:trPr>
          <w:trHeight w:hRule="exact" w:val="300"/>
        </w:trPr>
        <w:tc>
          <w:tcPr>
            <w:tcW w:w="5140" w:type="dxa"/>
            <w:tcMar>
              <w:left w:w="60" w:type="dxa"/>
              <w:right w:w="40" w:type="dxa"/>
            </w:tcMar>
          </w:tcPr>
          <w:p w:rsidR="0006462C" w:rsidRDefault="00DF3338">
            <w:pPr>
              <w:keepNext/>
              <w:keepLines/>
              <w:spacing w:before="40" w:after="40"/>
            </w:pPr>
            <w:r>
              <w:rPr>
                <w:color w:val="000000"/>
              </w:rPr>
              <w:t>Weighted average number of shares outstanding-basic</w:t>
            </w:r>
          </w:p>
        </w:tc>
        <w:tc>
          <w:tcPr>
            <w:tcW w:w="80" w:type="dxa"/>
            <w:tcMar>
              <w:left w:w="60" w:type="dxa"/>
              <w:right w:w="0" w:type="dxa"/>
            </w:tcMar>
            <w:vAlign w:val="bottom"/>
          </w:tcPr>
          <w:p w:rsidR="0006462C" w:rsidRDefault="0006462C">
            <w:pPr>
              <w:keepNext/>
              <w:keepLines/>
              <w:spacing w:before="40" w:after="40"/>
            </w:pPr>
          </w:p>
        </w:tc>
        <w:tc>
          <w:tcPr>
            <w:tcW w:w="1123" w:type="dxa"/>
            <w:gridSpan w:val="2"/>
            <w:tcBorders>
              <w:bottom w:val="double" w:sz="4" w:space="0" w:color="auto"/>
            </w:tcBorders>
            <w:tcMar>
              <w:left w:w="0" w:type="dxa"/>
              <w:right w:w="0" w:type="dxa"/>
            </w:tcMar>
            <w:vAlign w:val="bottom"/>
          </w:tcPr>
          <w:p w:rsidR="0006462C" w:rsidRDefault="00DF3338">
            <w:pPr>
              <w:keepNext/>
              <w:keepLines/>
              <w:spacing w:before="40" w:after="40"/>
              <w:jc w:val="right"/>
            </w:pPr>
            <w:r>
              <w:rPr>
                <w:color w:val="000000"/>
              </w:rPr>
              <w:t>10,581,129</w:t>
            </w:r>
          </w:p>
        </w:tc>
        <w:tc>
          <w:tcPr>
            <w:tcW w:w="77" w:type="dxa"/>
            <w:tcBorders>
              <w:bottom w:val="double" w:sz="4" w:space="0" w:color="auto"/>
            </w:tcBorders>
            <w:tcMar>
              <w:left w:w="0" w:type="dxa"/>
              <w:right w:w="0" w:type="dxa"/>
            </w:tcMar>
          </w:tcPr>
          <w:p w:rsidR="0006462C" w:rsidRDefault="0006462C"/>
        </w:tc>
        <w:tc>
          <w:tcPr>
            <w:tcW w:w="80" w:type="dxa"/>
            <w:tcMar>
              <w:left w:w="0" w:type="dxa"/>
              <w:right w:w="60" w:type="dxa"/>
            </w:tcMar>
            <w:vAlign w:val="bottom"/>
          </w:tcPr>
          <w:p w:rsidR="0006462C" w:rsidRDefault="0006462C">
            <w:pPr>
              <w:keepNext/>
              <w:keepLines/>
              <w:spacing w:before="40" w:after="40"/>
            </w:pPr>
          </w:p>
        </w:tc>
        <w:tc>
          <w:tcPr>
            <w:tcW w:w="1103" w:type="dxa"/>
            <w:gridSpan w:val="2"/>
            <w:tcBorders>
              <w:bottom w:val="double" w:sz="4" w:space="0" w:color="auto"/>
            </w:tcBorders>
            <w:tcMar>
              <w:left w:w="0" w:type="dxa"/>
              <w:right w:w="0" w:type="dxa"/>
            </w:tcMar>
            <w:vAlign w:val="bottom"/>
          </w:tcPr>
          <w:p w:rsidR="0006462C" w:rsidRDefault="00DF3338">
            <w:pPr>
              <w:keepNext/>
              <w:keepLines/>
              <w:spacing w:before="40" w:after="40"/>
              <w:jc w:val="right"/>
            </w:pPr>
            <w:r>
              <w:rPr>
                <w:color w:val="000000"/>
              </w:rPr>
              <w:t>10,562,081</w:t>
            </w:r>
          </w:p>
        </w:tc>
        <w:tc>
          <w:tcPr>
            <w:tcW w:w="77" w:type="dxa"/>
            <w:tcBorders>
              <w:bottom w:val="double" w:sz="4" w:space="0" w:color="auto"/>
            </w:tcBorders>
            <w:tcMar>
              <w:left w:w="0" w:type="dxa"/>
              <w:right w:w="0" w:type="dxa"/>
            </w:tcMar>
          </w:tcPr>
          <w:p w:rsidR="0006462C" w:rsidRDefault="0006462C"/>
        </w:tc>
        <w:tc>
          <w:tcPr>
            <w:tcW w:w="80" w:type="dxa"/>
            <w:tcMar>
              <w:left w:w="60" w:type="dxa"/>
              <w:right w:w="0" w:type="dxa"/>
            </w:tcMar>
            <w:vAlign w:val="bottom"/>
          </w:tcPr>
          <w:p w:rsidR="0006462C" w:rsidRDefault="0006462C">
            <w:pPr>
              <w:keepNext/>
              <w:keepLines/>
              <w:spacing w:before="40" w:after="40"/>
            </w:pPr>
          </w:p>
        </w:tc>
        <w:tc>
          <w:tcPr>
            <w:tcW w:w="1123" w:type="dxa"/>
            <w:gridSpan w:val="2"/>
            <w:tcBorders>
              <w:bottom w:val="double" w:sz="4" w:space="0" w:color="auto"/>
            </w:tcBorders>
            <w:tcMar>
              <w:left w:w="0" w:type="dxa"/>
              <w:right w:w="0" w:type="dxa"/>
            </w:tcMar>
            <w:vAlign w:val="bottom"/>
          </w:tcPr>
          <w:p w:rsidR="0006462C" w:rsidRDefault="00DF3338">
            <w:pPr>
              <w:keepNext/>
              <w:keepLines/>
              <w:spacing w:before="40" w:after="40"/>
              <w:jc w:val="right"/>
            </w:pPr>
            <w:r>
              <w:rPr>
                <w:color w:val="000000"/>
              </w:rPr>
              <w:t>10,568,582</w:t>
            </w:r>
          </w:p>
        </w:tc>
        <w:tc>
          <w:tcPr>
            <w:tcW w:w="77" w:type="dxa"/>
            <w:tcBorders>
              <w:bottom w:val="double" w:sz="4" w:space="0" w:color="auto"/>
            </w:tcBorders>
            <w:tcMar>
              <w:left w:w="0" w:type="dxa"/>
              <w:right w:w="0" w:type="dxa"/>
            </w:tcMar>
          </w:tcPr>
          <w:p w:rsidR="0006462C" w:rsidRDefault="0006462C"/>
        </w:tc>
        <w:tc>
          <w:tcPr>
            <w:tcW w:w="80" w:type="dxa"/>
            <w:tcMar>
              <w:left w:w="0" w:type="dxa"/>
              <w:right w:w="60" w:type="dxa"/>
            </w:tcMar>
            <w:vAlign w:val="bottom"/>
          </w:tcPr>
          <w:p w:rsidR="0006462C" w:rsidRDefault="0006462C">
            <w:pPr>
              <w:keepNext/>
              <w:keepLines/>
              <w:spacing w:before="40" w:after="40"/>
            </w:pPr>
          </w:p>
        </w:tc>
        <w:tc>
          <w:tcPr>
            <w:tcW w:w="1123" w:type="dxa"/>
            <w:gridSpan w:val="2"/>
            <w:tcBorders>
              <w:bottom w:val="double" w:sz="4" w:space="0" w:color="auto"/>
            </w:tcBorders>
            <w:tcMar>
              <w:left w:w="0" w:type="dxa"/>
              <w:right w:w="0" w:type="dxa"/>
            </w:tcMar>
            <w:vAlign w:val="bottom"/>
          </w:tcPr>
          <w:p w:rsidR="0006462C" w:rsidRDefault="00DF3338">
            <w:pPr>
              <w:keepNext/>
              <w:keepLines/>
              <w:spacing w:before="40" w:after="40"/>
              <w:jc w:val="right"/>
            </w:pPr>
            <w:r>
              <w:rPr>
                <w:color w:val="000000"/>
              </w:rPr>
              <w:t>10,544,467</w:t>
            </w:r>
          </w:p>
        </w:tc>
        <w:tc>
          <w:tcPr>
            <w:tcW w:w="77" w:type="dxa"/>
            <w:tcBorders>
              <w:bottom w:val="double" w:sz="4" w:space="0" w:color="auto"/>
            </w:tcBorders>
            <w:tcMar>
              <w:left w:w="0" w:type="dxa"/>
              <w:right w:w="0" w:type="dxa"/>
            </w:tcMar>
          </w:tcPr>
          <w:p w:rsidR="0006462C" w:rsidRDefault="0006462C"/>
        </w:tc>
      </w:tr>
      <w:tr w:rsidR="00DF3338" w:rsidTr="00DF3338">
        <w:tblPrEx>
          <w:tblCellMar>
            <w:top w:w="0" w:type="dxa"/>
            <w:bottom w:w="0" w:type="dxa"/>
          </w:tblCellMar>
        </w:tblPrEx>
        <w:trPr>
          <w:trHeight w:hRule="exact" w:val="300"/>
        </w:trPr>
        <w:tc>
          <w:tcPr>
            <w:tcW w:w="5140" w:type="dxa"/>
            <w:tcMar>
              <w:left w:w="60" w:type="dxa"/>
              <w:right w:w="40" w:type="dxa"/>
            </w:tcMar>
          </w:tcPr>
          <w:p w:rsidR="0006462C" w:rsidRDefault="00DF3338">
            <w:pPr>
              <w:keepNext/>
              <w:keepLines/>
              <w:spacing w:before="40" w:after="40"/>
            </w:pPr>
            <w:r>
              <w:rPr>
                <w:color w:val="000000"/>
              </w:rPr>
              <w:t>Weighted average number of shares outstanding-diluted</w:t>
            </w:r>
          </w:p>
        </w:tc>
        <w:tc>
          <w:tcPr>
            <w:tcW w:w="80" w:type="dxa"/>
            <w:tcMar>
              <w:left w:w="60" w:type="dxa"/>
              <w:right w:w="0" w:type="dxa"/>
            </w:tcMar>
            <w:vAlign w:val="bottom"/>
          </w:tcPr>
          <w:p w:rsidR="0006462C" w:rsidRDefault="0006462C">
            <w:pPr>
              <w:keepNext/>
              <w:keepLines/>
              <w:spacing w:before="40" w:after="40"/>
            </w:pPr>
          </w:p>
        </w:tc>
        <w:tc>
          <w:tcPr>
            <w:tcW w:w="1123" w:type="dxa"/>
            <w:gridSpan w:val="2"/>
            <w:tcBorders>
              <w:bottom w:val="double" w:sz="4" w:space="0" w:color="auto"/>
            </w:tcBorders>
            <w:tcMar>
              <w:left w:w="0" w:type="dxa"/>
              <w:right w:w="0" w:type="dxa"/>
            </w:tcMar>
            <w:vAlign w:val="bottom"/>
          </w:tcPr>
          <w:p w:rsidR="0006462C" w:rsidRDefault="00DF3338">
            <w:pPr>
              <w:keepNext/>
              <w:keepLines/>
              <w:spacing w:before="40" w:after="40"/>
              <w:jc w:val="right"/>
            </w:pPr>
            <w:r>
              <w:rPr>
                <w:color w:val="000000"/>
              </w:rPr>
              <w:t>10,639,310</w:t>
            </w:r>
          </w:p>
        </w:tc>
        <w:tc>
          <w:tcPr>
            <w:tcW w:w="77" w:type="dxa"/>
            <w:tcBorders>
              <w:bottom w:val="double" w:sz="4" w:space="0" w:color="auto"/>
            </w:tcBorders>
            <w:tcMar>
              <w:left w:w="0" w:type="dxa"/>
              <w:right w:w="0" w:type="dxa"/>
            </w:tcMar>
          </w:tcPr>
          <w:p w:rsidR="0006462C" w:rsidRDefault="0006462C"/>
        </w:tc>
        <w:tc>
          <w:tcPr>
            <w:tcW w:w="80" w:type="dxa"/>
            <w:tcMar>
              <w:left w:w="0" w:type="dxa"/>
              <w:right w:w="60" w:type="dxa"/>
            </w:tcMar>
            <w:vAlign w:val="bottom"/>
          </w:tcPr>
          <w:p w:rsidR="0006462C" w:rsidRDefault="0006462C">
            <w:pPr>
              <w:keepNext/>
              <w:keepLines/>
              <w:spacing w:before="40" w:after="40"/>
            </w:pPr>
          </w:p>
        </w:tc>
        <w:tc>
          <w:tcPr>
            <w:tcW w:w="1103" w:type="dxa"/>
            <w:gridSpan w:val="2"/>
            <w:tcBorders>
              <w:bottom w:val="double" w:sz="4" w:space="0" w:color="auto"/>
            </w:tcBorders>
            <w:tcMar>
              <w:left w:w="0" w:type="dxa"/>
              <w:right w:w="0" w:type="dxa"/>
            </w:tcMar>
            <w:vAlign w:val="bottom"/>
          </w:tcPr>
          <w:p w:rsidR="0006462C" w:rsidRDefault="00DF3338">
            <w:pPr>
              <w:keepNext/>
              <w:keepLines/>
              <w:spacing w:before="40" w:after="40"/>
              <w:jc w:val="right"/>
            </w:pPr>
            <w:r>
              <w:rPr>
                <w:color w:val="000000"/>
              </w:rPr>
              <w:t>10,620,128</w:t>
            </w:r>
          </w:p>
        </w:tc>
        <w:tc>
          <w:tcPr>
            <w:tcW w:w="77" w:type="dxa"/>
            <w:tcBorders>
              <w:bottom w:val="double" w:sz="4" w:space="0" w:color="auto"/>
            </w:tcBorders>
            <w:tcMar>
              <w:left w:w="0" w:type="dxa"/>
              <w:right w:w="0" w:type="dxa"/>
            </w:tcMar>
          </w:tcPr>
          <w:p w:rsidR="0006462C" w:rsidRDefault="0006462C"/>
        </w:tc>
        <w:tc>
          <w:tcPr>
            <w:tcW w:w="80" w:type="dxa"/>
            <w:tcMar>
              <w:left w:w="60" w:type="dxa"/>
              <w:right w:w="0" w:type="dxa"/>
            </w:tcMar>
            <w:vAlign w:val="bottom"/>
          </w:tcPr>
          <w:p w:rsidR="0006462C" w:rsidRDefault="0006462C">
            <w:pPr>
              <w:keepNext/>
              <w:keepLines/>
              <w:spacing w:before="40" w:after="40"/>
            </w:pPr>
          </w:p>
        </w:tc>
        <w:tc>
          <w:tcPr>
            <w:tcW w:w="1123" w:type="dxa"/>
            <w:gridSpan w:val="2"/>
            <w:tcBorders>
              <w:bottom w:val="double" w:sz="4" w:space="0" w:color="auto"/>
            </w:tcBorders>
            <w:tcMar>
              <w:left w:w="0" w:type="dxa"/>
              <w:right w:w="0" w:type="dxa"/>
            </w:tcMar>
            <w:vAlign w:val="bottom"/>
          </w:tcPr>
          <w:p w:rsidR="0006462C" w:rsidRDefault="00DF3338">
            <w:pPr>
              <w:keepNext/>
              <w:keepLines/>
              <w:spacing w:before="40" w:after="40"/>
              <w:jc w:val="right"/>
            </w:pPr>
            <w:r>
              <w:rPr>
                <w:color w:val="000000"/>
              </w:rPr>
              <w:t>10,633,554</w:t>
            </w:r>
          </w:p>
        </w:tc>
        <w:tc>
          <w:tcPr>
            <w:tcW w:w="77" w:type="dxa"/>
            <w:tcBorders>
              <w:bottom w:val="double" w:sz="4" w:space="0" w:color="auto"/>
            </w:tcBorders>
            <w:tcMar>
              <w:left w:w="0" w:type="dxa"/>
              <w:right w:w="0" w:type="dxa"/>
            </w:tcMar>
          </w:tcPr>
          <w:p w:rsidR="0006462C" w:rsidRDefault="0006462C"/>
        </w:tc>
        <w:tc>
          <w:tcPr>
            <w:tcW w:w="80" w:type="dxa"/>
            <w:tcMar>
              <w:left w:w="0" w:type="dxa"/>
              <w:right w:w="60" w:type="dxa"/>
            </w:tcMar>
            <w:vAlign w:val="bottom"/>
          </w:tcPr>
          <w:p w:rsidR="0006462C" w:rsidRDefault="0006462C">
            <w:pPr>
              <w:keepNext/>
              <w:keepLines/>
              <w:spacing w:before="40" w:after="40"/>
            </w:pPr>
          </w:p>
        </w:tc>
        <w:tc>
          <w:tcPr>
            <w:tcW w:w="1123" w:type="dxa"/>
            <w:gridSpan w:val="2"/>
            <w:tcBorders>
              <w:bottom w:val="double" w:sz="4" w:space="0" w:color="auto"/>
            </w:tcBorders>
            <w:tcMar>
              <w:left w:w="0" w:type="dxa"/>
              <w:right w:w="0" w:type="dxa"/>
            </w:tcMar>
            <w:vAlign w:val="bottom"/>
          </w:tcPr>
          <w:p w:rsidR="0006462C" w:rsidRDefault="00DF3338">
            <w:pPr>
              <w:keepNext/>
              <w:keepLines/>
              <w:spacing w:before="40" w:after="40"/>
              <w:jc w:val="right"/>
            </w:pPr>
            <w:r>
              <w:rPr>
                <w:color w:val="000000"/>
              </w:rPr>
              <w:t>10,599,755</w:t>
            </w:r>
          </w:p>
        </w:tc>
        <w:tc>
          <w:tcPr>
            <w:tcW w:w="77" w:type="dxa"/>
            <w:tcBorders>
              <w:bottom w:val="double" w:sz="4" w:space="0" w:color="auto"/>
            </w:tcBorders>
            <w:tcMar>
              <w:left w:w="0" w:type="dxa"/>
              <w:right w:w="0" w:type="dxa"/>
            </w:tcMar>
          </w:tcPr>
          <w:p w:rsidR="0006462C" w:rsidRDefault="0006462C"/>
        </w:tc>
      </w:tr>
      <w:tr w:rsidR="00DF3338" w:rsidTr="00DF3338">
        <w:tblPrEx>
          <w:tblCellMar>
            <w:top w:w="0" w:type="dxa"/>
            <w:bottom w:w="0" w:type="dxa"/>
          </w:tblCellMar>
        </w:tblPrEx>
        <w:trPr>
          <w:trHeight w:hRule="exact" w:val="300"/>
        </w:trPr>
        <w:tc>
          <w:tcPr>
            <w:tcW w:w="5140" w:type="dxa"/>
            <w:tcMar>
              <w:left w:w="60" w:type="dxa"/>
              <w:right w:w="40" w:type="dxa"/>
            </w:tcMar>
          </w:tcPr>
          <w:p w:rsidR="0006462C" w:rsidRDefault="00DF3338">
            <w:pPr>
              <w:keepNext/>
              <w:keepLines/>
              <w:spacing w:before="40" w:after="40"/>
            </w:pPr>
            <w:r>
              <w:rPr>
                <w:color w:val="000000"/>
              </w:rPr>
              <w:t>Basic earnings per share:</w:t>
            </w:r>
          </w:p>
        </w:tc>
        <w:tc>
          <w:tcPr>
            <w:tcW w:w="80" w:type="dxa"/>
            <w:tcMar>
              <w:left w:w="60" w:type="dxa"/>
              <w:right w:w="0" w:type="dxa"/>
            </w:tcMar>
            <w:vAlign w:val="bottom"/>
          </w:tcPr>
          <w:p w:rsidR="0006462C" w:rsidRDefault="0006462C">
            <w:pPr>
              <w:keepNext/>
              <w:keepLines/>
              <w:spacing w:before="40" w:after="40"/>
            </w:pPr>
          </w:p>
        </w:tc>
        <w:tc>
          <w:tcPr>
            <w:tcW w:w="0" w:type="dxa"/>
            <w:gridSpan w:val="3"/>
            <w:tcMar>
              <w:left w:w="60" w:type="dxa"/>
              <w:right w:w="0" w:type="dxa"/>
            </w:tcMar>
            <w:vAlign w:val="bottom"/>
          </w:tcPr>
          <w:p w:rsidR="0006462C" w:rsidRDefault="0006462C">
            <w:pPr>
              <w:keepNext/>
              <w:keepLines/>
              <w:spacing w:before="40" w:after="40"/>
            </w:pPr>
          </w:p>
        </w:tc>
        <w:tc>
          <w:tcPr>
            <w:tcW w:w="80" w:type="dxa"/>
            <w:tcMar>
              <w:left w:w="60" w:type="dxa"/>
              <w:right w:w="0" w:type="dxa"/>
            </w:tcMar>
            <w:vAlign w:val="bottom"/>
          </w:tcPr>
          <w:p w:rsidR="0006462C" w:rsidRDefault="0006462C">
            <w:pPr>
              <w:keepNext/>
              <w:keepLines/>
              <w:spacing w:before="40" w:after="40"/>
            </w:pPr>
          </w:p>
        </w:tc>
        <w:tc>
          <w:tcPr>
            <w:tcW w:w="0" w:type="dxa"/>
            <w:gridSpan w:val="3"/>
            <w:tcMar>
              <w:left w:w="60" w:type="dxa"/>
              <w:right w:w="0" w:type="dxa"/>
            </w:tcMar>
            <w:vAlign w:val="bottom"/>
          </w:tcPr>
          <w:p w:rsidR="0006462C" w:rsidRDefault="0006462C">
            <w:pPr>
              <w:keepNext/>
              <w:keepLines/>
              <w:spacing w:before="40" w:after="40"/>
            </w:pPr>
          </w:p>
        </w:tc>
        <w:tc>
          <w:tcPr>
            <w:tcW w:w="80" w:type="dxa"/>
            <w:tcMar>
              <w:left w:w="60" w:type="dxa"/>
              <w:right w:w="0" w:type="dxa"/>
            </w:tcMar>
            <w:vAlign w:val="bottom"/>
          </w:tcPr>
          <w:p w:rsidR="0006462C" w:rsidRDefault="0006462C">
            <w:pPr>
              <w:keepNext/>
              <w:keepLines/>
              <w:spacing w:before="40" w:after="40"/>
            </w:pPr>
          </w:p>
        </w:tc>
        <w:tc>
          <w:tcPr>
            <w:tcW w:w="0" w:type="dxa"/>
            <w:gridSpan w:val="3"/>
            <w:tcMar>
              <w:left w:w="60" w:type="dxa"/>
              <w:right w:w="0" w:type="dxa"/>
            </w:tcMar>
            <w:vAlign w:val="bottom"/>
          </w:tcPr>
          <w:p w:rsidR="0006462C" w:rsidRDefault="0006462C">
            <w:pPr>
              <w:keepNext/>
              <w:keepLines/>
              <w:spacing w:before="40" w:after="40"/>
            </w:pPr>
          </w:p>
        </w:tc>
        <w:tc>
          <w:tcPr>
            <w:tcW w:w="80" w:type="dxa"/>
            <w:tcMar>
              <w:left w:w="60" w:type="dxa"/>
              <w:right w:w="0" w:type="dxa"/>
            </w:tcMar>
            <w:vAlign w:val="bottom"/>
          </w:tcPr>
          <w:p w:rsidR="0006462C" w:rsidRDefault="0006462C">
            <w:pPr>
              <w:keepNext/>
              <w:keepLines/>
              <w:spacing w:before="40" w:after="40"/>
            </w:pPr>
          </w:p>
        </w:tc>
        <w:tc>
          <w:tcPr>
            <w:tcW w:w="0" w:type="dxa"/>
            <w:gridSpan w:val="3"/>
            <w:tcMar>
              <w:left w:w="60" w:type="dxa"/>
              <w:right w:w="0" w:type="dxa"/>
            </w:tcMar>
            <w:vAlign w:val="bottom"/>
          </w:tcPr>
          <w:p w:rsidR="0006462C" w:rsidRDefault="0006462C">
            <w:pPr>
              <w:keepNext/>
              <w:keepLines/>
              <w:spacing w:before="40" w:after="40"/>
            </w:pPr>
          </w:p>
        </w:tc>
      </w:tr>
      <w:tr w:rsidR="0006462C">
        <w:tblPrEx>
          <w:tblCellMar>
            <w:top w:w="0" w:type="dxa"/>
            <w:bottom w:w="0" w:type="dxa"/>
          </w:tblCellMar>
        </w:tblPrEx>
        <w:trPr>
          <w:trHeight w:hRule="exact" w:val="300"/>
        </w:trPr>
        <w:tc>
          <w:tcPr>
            <w:tcW w:w="5140" w:type="dxa"/>
            <w:tcMar>
              <w:left w:w="420" w:type="dxa"/>
              <w:right w:w="40" w:type="dxa"/>
            </w:tcMar>
          </w:tcPr>
          <w:p w:rsidR="0006462C" w:rsidRDefault="00DF3338">
            <w:pPr>
              <w:keepNext/>
              <w:keepLines/>
              <w:spacing w:before="40" w:after="40"/>
            </w:pPr>
            <w:r>
              <w:rPr>
                <w:color w:val="000000"/>
              </w:rPr>
              <w:t>Earnings per share from continuing operations</w:t>
            </w:r>
          </w:p>
        </w:tc>
        <w:tc>
          <w:tcPr>
            <w:tcW w:w="80" w:type="dxa"/>
            <w:tcMar>
              <w:left w:w="60" w:type="dxa"/>
              <w:right w:w="0" w:type="dxa"/>
            </w:tcMar>
            <w:vAlign w:val="bottom"/>
          </w:tcPr>
          <w:p w:rsidR="0006462C" w:rsidRDefault="0006462C">
            <w:pPr>
              <w:keepNext/>
              <w:keepLines/>
              <w:spacing w:before="40" w:after="40"/>
            </w:pPr>
          </w:p>
        </w:tc>
        <w:tc>
          <w:tcPr>
            <w:tcW w:w="110" w:type="dxa"/>
            <w:tcMar>
              <w:left w:w="0" w:type="dxa"/>
              <w:right w:w="0" w:type="dxa"/>
            </w:tcMar>
            <w:vAlign w:val="bottom"/>
          </w:tcPr>
          <w:p w:rsidR="0006462C" w:rsidRDefault="00DF3338">
            <w:pPr>
              <w:keepNext/>
              <w:keepLines/>
              <w:spacing w:before="40" w:after="40"/>
            </w:pPr>
            <w:r>
              <w:rPr>
                <w:color w:val="000000"/>
              </w:rPr>
              <w:t>$</w:t>
            </w:r>
          </w:p>
        </w:tc>
        <w:tc>
          <w:tcPr>
            <w:tcW w:w="1013" w:type="dxa"/>
            <w:tcMar>
              <w:left w:w="0" w:type="dxa"/>
              <w:right w:w="0" w:type="dxa"/>
            </w:tcMar>
            <w:vAlign w:val="bottom"/>
          </w:tcPr>
          <w:p w:rsidR="0006462C" w:rsidRDefault="00DF3338">
            <w:pPr>
              <w:keepNext/>
              <w:keepLines/>
              <w:spacing w:before="40" w:after="40"/>
              <w:jc w:val="right"/>
            </w:pPr>
            <w:r>
              <w:rPr>
                <w:color w:val="000000"/>
              </w:rPr>
              <w:t>0.37</w:t>
            </w:r>
          </w:p>
        </w:tc>
        <w:tc>
          <w:tcPr>
            <w:tcW w:w="77" w:type="dxa"/>
            <w:tcMar>
              <w:left w:w="0" w:type="dxa"/>
              <w:right w:w="0" w:type="dxa"/>
            </w:tcMar>
          </w:tcPr>
          <w:p w:rsidR="0006462C" w:rsidRDefault="0006462C"/>
        </w:tc>
        <w:tc>
          <w:tcPr>
            <w:tcW w:w="80" w:type="dxa"/>
            <w:tcMar>
              <w:left w:w="0" w:type="dxa"/>
              <w:right w:w="60" w:type="dxa"/>
            </w:tcMar>
            <w:vAlign w:val="bottom"/>
          </w:tcPr>
          <w:p w:rsidR="0006462C" w:rsidRDefault="0006462C">
            <w:pPr>
              <w:keepNext/>
              <w:keepLines/>
              <w:spacing w:before="40" w:after="40"/>
            </w:pPr>
          </w:p>
        </w:tc>
        <w:tc>
          <w:tcPr>
            <w:tcW w:w="110" w:type="dxa"/>
            <w:tcMar>
              <w:left w:w="0" w:type="dxa"/>
              <w:right w:w="0" w:type="dxa"/>
            </w:tcMar>
            <w:vAlign w:val="bottom"/>
          </w:tcPr>
          <w:p w:rsidR="0006462C" w:rsidRDefault="00DF3338">
            <w:pPr>
              <w:keepNext/>
              <w:keepLines/>
              <w:spacing w:before="40" w:after="40"/>
            </w:pPr>
            <w:r>
              <w:rPr>
                <w:color w:val="000000"/>
              </w:rPr>
              <w:t>$</w:t>
            </w:r>
          </w:p>
        </w:tc>
        <w:tc>
          <w:tcPr>
            <w:tcW w:w="993" w:type="dxa"/>
            <w:tcMar>
              <w:left w:w="0" w:type="dxa"/>
              <w:right w:w="0" w:type="dxa"/>
            </w:tcMar>
            <w:vAlign w:val="bottom"/>
          </w:tcPr>
          <w:p w:rsidR="0006462C" w:rsidRDefault="00DF3338">
            <w:pPr>
              <w:keepNext/>
              <w:keepLines/>
              <w:spacing w:before="40" w:after="40"/>
              <w:jc w:val="right"/>
            </w:pPr>
            <w:r>
              <w:rPr>
                <w:color w:val="000000"/>
              </w:rPr>
              <w:t>0.41</w:t>
            </w:r>
          </w:p>
        </w:tc>
        <w:tc>
          <w:tcPr>
            <w:tcW w:w="77" w:type="dxa"/>
            <w:tcMar>
              <w:left w:w="0" w:type="dxa"/>
              <w:right w:w="0" w:type="dxa"/>
            </w:tcMar>
          </w:tcPr>
          <w:p w:rsidR="0006462C" w:rsidRDefault="0006462C"/>
        </w:tc>
        <w:tc>
          <w:tcPr>
            <w:tcW w:w="80" w:type="dxa"/>
            <w:tcMar>
              <w:left w:w="60" w:type="dxa"/>
              <w:right w:w="0" w:type="dxa"/>
            </w:tcMar>
            <w:vAlign w:val="bottom"/>
          </w:tcPr>
          <w:p w:rsidR="0006462C" w:rsidRDefault="0006462C">
            <w:pPr>
              <w:keepNext/>
              <w:keepLines/>
              <w:spacing w:before="40" w:after="40"/>
            </w:pPr>
          </w:p>
        </w:tc>
        <w:tc>
          <w:tcPr>
            <w:tcW w:w="110" w:type="dxa"/>
            <w:tcMar>
              <w:left w:w="0" w:type="dxa"/>
              <w:right w:w="0" w:type="dxa"/>
            </w:tcMar>
            <w:vAlign w:val="bottom"/>
          </w:tcPr>
          <w:p w:rsidR="0006462C" w:rsidRDefault="00DF3338">
            <w:pPr>
              <w:keepNext/>
              <w:keepLines/>
              <w:spacing w:before="40" w:after="40"/>
            </w:pPr>
            <w:r>
              <w:rPr>
                <w:color w:val="000000"/>
              </w:rPr>
              <w:t>$</w:t>
            </w:r>
          </w:p>
        </w:tc>
        <w:tc>
          <w:tcPr>
            <w:tcW w:w="1013" w:type="dxa"/>
            <w:tcMar>
              <w:left w:w="0" w:type="dxa"/>
              <w:right w:w="0" w:type="dxa"/>
            </w:tcMar>
            <w:vAlign w:val="bottom"/>
          </w:tcPr>
          <w:p w:rsidR="0006462C" w:rsidRDefault="00DF3338">
            <w:pPr>
              <w:keepNext/>
              <w:keepLines/>
              <w:spacing w:before="40" w:after="40"/>
              <w:jc w:val="right"/>
            </w:pPr>
            <w:r>
              <w:rPr>
                <w:color w:val="000000"/>
              </w:rPr>
              <w:t>1.82</w:t>
            </w:r>
          </w:p>
        </w:tc>
        <w:tc>
          <w:tcPr>
            <w:tcW w:w="77" w:type="dxa"/>
            <w:tcMar>
              <w:left w:w="0" w:type="dxa"/>
              <w:right w:w="0" w:type="dxa"/>
            </w:tcMar>
          </w:tcPr>
          <w:p w:rsidR="0006462C" w:rsidRDefault="0006462C"/>
        </w:tc>
        <w:tc>
          <w:tcPr>
            <w:tcW w:w="80" w:type="dxa"/>
            <w:tcMar>
              <w:left w:w="0" w:type="dxa"/>
              <w:right w:w="60" w:type="dxa"/>
            </w:tcMar>
            <w:vAlign w:val="bottom"/>
          </w:tcPr>
          <w:p w:rsidR="0006462C" w:rsidRDefault="0006462C">
            <w:pPr>
              <w:keepNext/>
              <w:keepLines/>
              <w:spacing w:before="40" w:after="40"/>
            </w:pPr>
          </w:p>
        </w:tc>
        <w:tc>
          <w:tcPr>
            <w:tcW w:w="110" w:type="dxa"/>
            <w:tcMar>
              <w:left w:w="0" w:type="dxa"/>
              <w:right w:w="0" w:type="dxa"/>
            </w:tcMar>
            <w:vAlign w:val="bottom"/>
          </w:tcPr>
          <w:p w:rsidR="0006462C" w:rsidRDefault="00DF3338">
            <w:pPr>
              <w:keepNext/>
              <w:keepLines/>
              <w:spacing w:before="40" w:after="40"/>
            </w:pPr>
            <w:r>
              <w:rPr>
                <w:color w:val="000000"/>
              </w:rPr>
              <w:t>$</w:t>
            </w:r>
          </w:p>
        </w:tc>
        <w:tc>
          <w:tcPr>
            <w:tcW w:w="1013" w:type="dxa"/>
            <w:tcMar>
              <w:left w:w="0" w:type="dxa"/>
              <w:right w:w="0" w:type="dxa"/>
            </w:tcMar>
            <w:vAlign w:val="bottom"/>
          </w:tcPr>
          <w:p w:rsidR="0006462C" w:rsidRDefault="00DF3338">
            <w:pPr>
              <w:keepNext/>
              <w:keepLines/>
              <w:spacing w:before="40" w:after="40"/>
              <w:jc w:val="right"/>
            </w:pPr>
            <w:r>
              <w:rPr>
                <w:color w:val="000000"/>
              </w:rPr>
              <w:t>1.72</w:t>
            </w:r>
          </w:p>
        </w:tc>
        <w:tc>
          <w:tcPr>
            <w:tcW w:w="77" w:type="dxa"/>
            <w:tcMar>
              <w:left w:w="0" w:type="dxa"/>
              <w:right w:w="0" w:type="dxa"/>
            </w:tcMar>
          </w:tcPr>
          <w:p w:rsidR="0006462C" w:rsidRDefault="0006462C"/>
        </w:tc>
      </w:tr>
      <w:tr w:rsidR="00DF3338" w:rsidTr="00DF3338">
        <w:tblPrEx>
          <w:tblCellMar>
            <w:top w:w="0" w:type="dxa"/>
            <w:bottom w:w="0" w:type="dxa"/>
          </w:tblCellMar>
        </w:tblPrEx>
        <w:trPr>
          <w:trHeight w:hRule="exact" w:val="300"/>
        </w:trPr>
        <w:tc>
          <w:tcPr>
            <w:tcW w:w="5140" w:type="dxa"/>
            <w:tcMar>
              <w:left w:w="420" w:type="dxa"/>
              <w:right w:w="40" w:type="dxa"/>
            </w:tcMar>
          </w:tcPr>
          <w:p w:rsidR="0006462C" w:rsidRDefault="00DF3338">
            <w:pPr>
              <w:keepNext/>
              <w:keepLines/>
              <w:spacing w:before="40" w:after="40"/>
            </w:pPr>
            <w:r>
              <w:rPr>
                <w:color w:val="000000"/>
              </w:rPr>
              <w:t>Earnings per share from discontinued operations</w:t>
            </w:r>
          </w:p>
        </w:tc>
        <w:tc>
          <w:tcPr>
            <w:tcW w:w="80" w:type="dxa"/>
            <w:tcMar>
              <w:left w:w="60" w:type="dxa"/>
              <w:right w:w="0" w:type="dxa"/>
            </w:tcMar>
            <w:vAlign w:val="bottom"/>
          </w:tcPr>
          <w:p w:rsidR="0006462C" w:rsidRDefault="0006462C">
            <w:pPr>
              <w:keepNext/>
              <w:keepLines/>
              <w:spacing w:before="40" w:after="40"/>
            </w:pPr>
          </w:p>
        </w:tc>
        <w:tc>
          <w:tcPr>
            <w:tcW w:w="1123" w:type="dxa"/>
            <w:gridSpan w:val="2"/>
            <w:tcBorders>
              <w:bottom w:val="single" w:sz="8" w:space="0" w:color="auto"/>
            </w:tcBorders>
            <w:tcMar>
              <w:left w:w="0" w:type="dxa"/>
              <w:right w:w="0" w:type="dxa"/>
            </w:tcMar>
            <w:vAlign w:val="bottom"/>
          </w:tcPr>
          <w:p w:rsidR="0006462C" w:rsidRDefault="00DF3338">
            <w:pPr>
              <w:keepNext/>
              <w:keepLines/>
              <w:spacing w:before="40" w:after="40"/>
              <w:jc w:val="right"/>
            </w:pPr>
            <w:r>
              <w:rPr>
                <w:color w:val="000000"/>
              </w:rPr>
              <w:t>—</w:t>
            </w:r>
          </w:p>
        </w:tc>
        <w:tc>
          <w:tcPr>
            <w:tcW w:w="77" w:type="dxa"/>
            <w:tcBorders>
              <w:bottom w:val="single" w:sz="8" w:space="0" w:color="auto"/>
            </w:tcBorders>
            <w:tcMar>
              <w:left w:w="0" w:type="dxa"/>
              <w:right w:w="0" w:type="dxa"/>
            </w:tcMar>
          </w:tcPr>
          <w:p w:rsidR="0006462C" w:rsidRDefault="0006462C"/>
        </w:tc>
        <w:tc>
          <w:tcPr>
            <w:tcW w:w="80" w:type="dxa"/>
            <w:tcMar>
              <w:left w:w="0" w:type="dxa"/>
              <w:right w:w="60" w:type="dxa"/>
            </w:tcMar>
            <w:vAlign w:val="bottom"/>
          </w:tcPr>
          <w:p w:rsidR="0006462C" w:rsidRDefault="0006462C">
            <w:pPr>
              <w:keepNext/>
              <w:keepLines/>
              <w:spacing w:before="40" w:after="40"/>
            </w:pPr>
          </w:p>
        </w:tc>
        <w:tc>
          <w:tcPr>
            <w:tcW w:w="1103" w:type="dxa"/>
            <w:gridSpan w:val="2"/>
            <w:tcBorders>
              <w:bottom w:val="single" w:sz="8" w:space="0" w:color="auto"/>
            </w:tcBorders>
            <w:tcMar>
              <w:left w:w="0" w:type="dxa"/>
              <w:right w:w="0" w:type="dxa"/>
            </w:tcMar>
            <w:vAlign w:val="bottom"/>
          </w:tcPr>
          <w:p w:rsidR="0006462C" w:rsidRDefault="00DF3338">
            <w:pPr>
              <w:keepNext/>
              <w:keepLines/>
              <w:spacing w:before="40" w:after="40"/>
              <w:jc w:val="right"/>
            </w:pPr>
            <w:r>
              <w:rPr>
                <w:color w:val="000000"/>
              </w:rPr>
              <w:t>—</w:t>
            </w:r>
          </w:p>
        </w:tc>
        <w:tc>
          <w:tcPr>
            <w:tcW w:w="77" w:type="dxa"/>
            <w:tcBorders>
              <w:bottom w:val="single" w:sz="8" w:space="0" w:color="auto"/>
            </w:tcBorders>
            <w:tcMar>
              <w:left w:w="0" w:type="dxa"/>
              <w:right w:w="0" w:type="dxa"/>
            </w:tcMar>
          </w:tcPr>
          <w:p w:rsidR="0006462C" w:rsidRDefault="0006462C"/>
        </w:tc>
        <w:tc>
          <w:tcPr>
            <w:tcW w:w="80" w:type="dxa"/>
            <w:tcMar>
              <w:left w:w="60" w:type="dxa"/>
              <w:right w:w="0" w:type="dxa"/>
            </w:tcMar>
            <w:vAlign w:val="bottom"/>
          </w:tcPr>
          <w:p w:rsidR="0006462C" w:rsidRDefault="0006462C">
            <w:pPr>
              <w:keepNext/>
              <w:keepLines/>
              <w:spacing w:before="40" w:after="40"/>
            </w:pPr>
          </w:p>
        </w:tc>
        <w:tc>
          <w:tcPr>
            <w:tcW w:w="1123" w:type="dxa"/>
            <w:gridSpan w:val="2"/>
            <w:tcBorders>
              <w:bottom w:val="single" w:sz="8" w:space="0" w:color="auto"/>
            </w:tcBorders>
            <w:tcMar>
              <w:left w:w="0" w:type="dxa"/>
              <w:right w:w="0" w:type="dxa"/>
            </w:tcMar>
            <w:vAlign w:val="bottom"/>
          </w:tcPr>
          <w:p w:rsidR="0006462C" w:rsidRDefault="00DF3338">
            <w:pPr>
              <w:keepNext/>
              <w:keepLines/>
              <w:spacing w:before="40" w:after="40"/>
              <w:jc w:val="right"/>
            </w:pPr>
            <w:r>
              <w:rPr>
                <w:color w:val="000000"/>
              </w:rPr>
              <w:t>—</w:t>
            </w:r>
          </w:p>
        </w:tc>
        <w:tc>
          <w:tcPr>
            <w:tcW w:w="77" w:type="dxa"/>
            <w:tcBorders>
              <w:bottom w:val="single" w:sz="8" w:space="0" w:color="auto"/>
            </w:tcBorders>
            <w:tcMar>
              <w:left w:w="0" w:type="dxa"/>
              <w:right w:w="0" w:type="dxa"/>
            </w:tcMar>
          </w:tcPr>
          <w:p w:rsidR="0006462C" w:rsidRDefault="0006462C"/>
        </w:tc>
        <w:tc>
          <w:tcPr>
            <w:tcW w:w="80" w:type="dxa"/>
            <w:tcMar>
              <w:left w:w="0" w:type="dxa"/>
              <w:right w:w="60" w:type="dxa"/>
            </w:tcMar>
            <w:vAlign w:val="bottom"/>
          </w:tcPr>
          <w:p w:rsidR="0006462C" w:rsidRDefault="0006462C">
            <w:pPr>
              <w:keepNext/>
              <w:keepLines/>
              <w:spacing w:before="40" w:after="40"/>
            </w:pPr>
          </w:p>
        </w:tc>
        <w:tc>
          <w:tcPr>
            <w:tcW w:w="1123" w:type="dxa"/>
            <w:gridSpan w:val="2"/>
            <w:tcBorders>
              <w:bottom w:val="single" w:sz="8" w:space="0" w:color="auto"/>
            </w:tcBorders>
            <w:tcMar>
              <w:left w:w="0" w:type="dxa"/>
              <w:right w:w="0" w:type="dxa"/>
            </w:tcMar>
            <w:vAlign w:val="bottom"/>
          </w:tcPr>
          <w:p w:rsidR="0006462C" w:rsidRDefault="00DF3338">
            <w:pPr>
              <w:keepNext/>
              <w:keepLines/>
              <w:spacing w:before="40" w:after="40"/>
              <w:jc w:val="right"/>
            </w:pPr>
            <w:r>
              <w:rPr>
                <w:color w:val="000000"/>
              </w:rPr>
              <w:t>—</w:t>
            </w:r>
          </w:p>
        </w:tc>
        <w:tc>
          <w:tcPr>
            <w:tcW w:w="77" w:type="dxa"/>
            <w:tcBorders>
              <w:bottom w:val="single" w:sz="8" w:space="0" w:color="auto"/>
            </w:tcBorders>
            <w:tcMar>
              <w:left w:w="0" w:type="dxa"/>
              <w:right w:w="0" w:type="dxa"/>
            </w:tcMar>
          </w:tcPr>
          <w:p w:rsidR="0006462C" w:rsidRDefault="0006462C"/>
        </w:tc>
      </w:tr>
      <w:tr w:rsidR="0006462C">
        <w:tblPrEx>
          <w:tblCellMar>
            <w:top w:w="0" w:type="dxa"/>
            <w:bottom w:w="0" w:type="dxa"/>
          </w:tblCellMar>
        </w:tblPrEx>
        <w:trPr>
          <w:trHeight w:hRule="exact" w:val="300"/>
        </w:trPr>
        <w:tc>
          <w:tcPr>
            <w:tcW w:w="5140" w:type="dxa"/>
            <w:tcMar>
              <w:left w:w="420" w:type="dxa"/>
              <w:right w:w="40" w:type="dxa"/>
            </w:tcMar>
          </w:tcPr>
          <w:p w:rsidR="0006462C" w:rsidRDefault="00DF3338">
            <w:pPr>
              <w:keepNext/>
              <w:keepLines/>
              <w:spacing w:before="40" w:after="40"/>
            </w:pPr>
            <w:r>
              <w:rPr>
                <w:color w:val="000000"/>
              </w:rPr>
              <w:t>Basic earnings per share</w:t>
            </w:r>
          </w:p>
        </w:tc>
        <w:tc>
          <w:tcPr>
            <w:tcW w:w="80" w:type="dxa"/>
            <w:tcMar>
              <w:left w:w="60" w:type="dxa"/>
              <w:right w:w="0" w:type="dxa"/>
            </w:tcMar>
            <w:vAlign w:val="bottom"/>
          </w:tcPr>
          <w:p w:rsidR="0006462C" w:rsidRDefault="0006462C">
            <w:pPr>
              <w:keepNext/>
              <w:keepLines/>
              <w:spacing w:before="40" w:after="40"/>
            </w:pPr>
          </w:p>
        </w:tc>
        <w:tc>
          <w:tcPr>
            <w:tcW w:w="110" w:type="dxa"/>
            <w:tcBorders>
              <w:bottom w:val="double" w:sz="4" w:space="0" w:color="auto"/>
            </w:tcBorders>
            <w:tcMar>
              <w:left w:w="0" w:type="dxa"/>
              <w:right w:w="0" w:type="dxa"/>
            </w:tcMar>
            <w:vAlign w:val="bottom"/>
          </w:tcPr>
          <w:p w:rsidR="0006462C" w:rsidRDefault="00DF3338">
            <w:pPr>
              <w:keepNext/>
              <w:keepLines/>
              <w:spacing w:before="40" w:after="40"/>
            </w:pPr>
            <w:r>
              <w:rPr>
                <w:color w:val="000000"/>
              </w:rPr>
              <w:t>$</w:t>
            </w:r>
          </w:p>
        </w:tc>
        <w:tc>
          <w:tcPr>
            <w:tcW w:w="1013" w:type="dxa"/>
            <w:tcBorders>
              <w:bottom w:val="double" w:sz="4" w:space="0" w:color="auto"/>
            </w:tcBorders>
            <w:tcMar>
              <w:left w:w="0" w:type="dxa"/>
              <w:right w:w="0" w:type="dxa"/>
            </w:tcMar>
            <w:vAlign w:val="bottom"/>
          </w:tcPr>
          <w:p w:rsidR="0006462C" w:rsidRDefault="00DF3338">
            <w:pPr>
              <w:keepNext/>
              <w:keepLines/>
              <w:spacing w:before="40" w:after="40"/>
              <w:jc w:val="right"/>
            </w:pPr>
            <w:r>
              <w:rPr>
                <w:color w:val="000000"/>
              </w:rPr>
              <w:t>0.37</w:t>
            </w:r>
          </w:p>
        </w:tc>
        <w:tc>
          <w:tcPr>
            <w:tcW w:w="77" w:type="dxa"/>
            <w:tcBorders>
              <w:bottom w:val="double" w:sz="4" w:space="0" w:color="auto"/>
            </w:tcBorders>
            <w:tcMar>
              <w:left w:w="0" w:type="dxa"/>
              <w:right w:w="0" w:type="dxa"/>
            </w:tcMar>
          </w:tcPr>
          <w:p w:rsidR="0006462C" w:rsidRDefault="0006462C"/>
        </w:tc>
        <w:tc>
          <w:tcPr>
            <w:tcW w:w="80" w:type="dxa"/>
            <w:tcMar>
              <w:left w:w="0" w:type="dxa"/>
              <w:right w:w="60" w:type="dxa"/>
            </w:tcMar>
            <w:vAlign w:val="bottom"/>
          </w:tcPr>
          <w:p w:rsidR="0006462C" w:rsidRDefault="0006462C">
            <w:pPr>
              <w:keepNext/>
              <w:keepLines/>
              <w:spacing w:before="40" w:after="40"/>
            </w:pPr>
          </w:p>
        </w:tc>
        <w:tc>
          <w:tcPr>
            <w:tcW w:w="110" w:type="dxa"/>
            <w:tcBorders>
              <w:bottom w:val="double" w:sz="4" w:space="0" w:color="auto"/>
            </w:tcBorders>
            <w:tcMar>
              <w:left w:w="0" w:type="dxa"/>
              <w:right w:w="0" w:type="dxa"/>
            </w:tcMar>
            <w:vAlign w:val="bottom"/>
          </w:tcPr>
          <w:p w:rsidR="0006462C" w:rsidRDefault="00DF3338">
            <w:pPr>
              <w:keepNext/>
              <w:keepLines/>
              <w:spacing w:before="40" w:after="40"/>
            </w:pPr>
            <w:r>
              <w:rPr>
                <w:color w:val="000000"/>
              </w:rPr>
              <w:t>$</w:t>
            </w:r>
          </w:p>
        </w:tc>
        <w:tc>
          <w:tcPr>
            <w:tcW w:w="993" w:type="dxa"/>
            <w:tcBorders>
              <w:bottom w:val="double" w:sz="4" w:space="0" w:color="auto"/>
            </w:tcBorders>
            <w:tcMar>
              <w:left w:w="0" w:type="dxa"/>
              <w:right w:w="0" w:type="dxa"/>
            </w:tcMar>
            <w:vAlign w:val="bottom"/>
          </w:tcPr>
          <w:p w:rsidR="0006462C" w:rsidRDefault="00DF3338">
            <w:pPr>
              <w:keepNext/>
              <w:keepLines/>
              <w:spacing w:before="40" w:after="40"/>
              <w:jc w:val="right"/>
            </w:pPr>
            <w:r>
              <w:rPr>
                <w:color w:val="000000"/>
              </w:rPr>
              <w:t>0.41</w:t>
            </w:r>
          </w:p>
        </w:tc>
        <w:tc>
          <w:tcPr>
            <w:tcW w:w="77" w:type="dxa"/>
            <w:tcBorders>
              <w:bottom w:val="double" w:sz="4" w:space="0" w:color="auto"/>
            </w:tcBorders>
            <w:tcMar>
              <w:left w:w="0" w:type="dxa"/>
              <w:right w:w="0" w:type="dxa"/>
            </w:tcMar>
          </w:tcPr>
          <w:p w:rsidR="0006462C" w:rsidRDefault="0006462C"/>
        </w:tc>
        <w:tc>
          <w:tcPr>
            <w:tcW w:w="80" w:type="dxa"/>
            <w:tcMar>
              <w:left w:w="60" w:type="dxa"/>
              <w:right w:w="0" w:type="dxa"/>
            </w:tcMar>
            <w:vAlign w:val="bottom"/>
          </w:tcPr>
          <w:p w:rsidR="0006462C" w:rsidRDefault="0006462C">
            <w:pPr>
              <w:keepNext/>
              <w:keepLines/>
              <w:spacing w:before="40" w:after="40"/>
            </w:pPr>
          </w:p>
        </w:tc>
        <w:tc>
          <w:tcPr>
            <w:tcW w:w="110" w:type="dxa"/>
            <w:tcBorders>
              <w:bottom w:val="double" w:sz="4" w:space="0" w:color="auto"/>
            </w:tcBorders>
            <w:tcMar>
              <w:left w:w="0" w:type="dxa"/>
              <w:right w:w="0" w:type="dxa"/>
            </w:tcMar>
            <w:vAlign w:val="bottom"/>
          </w:tcPr>
          <w:p w:rsidR="0006462C" w:rsidRDefault="00DF3338">
            <w:pPr>
              <w:keepNext/>
              <w:keepLines/>
              <w:spacing w:before="40" w:after="40"/>
            </w:pPr>
            <w:r>
              <w:rPr>
                <w:color w:val="000000"/>
              </w:rPr>
              <w:t>$</w:t>
            </w:r>
          </w:p>
        </w:tc>
        <w:tc>
          <w:tcPr>
            <w:tcW w:w="1013" w:type="dxa"/>
            <w:tcBorders>
              <w:bottom w:val="double" w:sz="4" w:space="0" w:color="auto"/>
            </w:tcBorders>
            <w:tcMar>
              <w:left w:w="0" w:type="dxa"/>
              <w:right w:w="0" w:type="dxa"/>
            </w:tcMar>
            <w:vAlign w:val="bottom"/>
          </w:tcPr>
          <w:p w:rsidR="0006462C" w:rsidRDefault="00DF3338">
            <w:pPr>
              <w:keepNext/>
              <w:keepLines/>
              <w:spacing w:before="40" w:after="40"/>
              <w:jc w:val="right"/>
            </w:pPr>
            <w:r>
              <w:rPr>
                <w:color w:val="000000"/>
              </w:rPr>
              <w:t>1.82</w:t>
            </w:r>
          </w:p>
        </w:tc>
        <w:tc>
          <w:tcPr>
            <w:tcW w:w="77" w:type="dxa"/>
            <w:tcBorders>
              <w:bottom w:val="double" w:sz="4" w:space="0" w:color="auto"/>
            </w:tcBorders>
            <w:tcMar>
              <w:left w:w="0" w:type="dxa"/>
              <w:right w:w="0" w:type="dxa"/>
            </w:tcMar>
          </w:tcPr>
          <w:p w:rsidR="0006462C" w:rsidRDefault="0006462C"/>
        </w:tc>
        <w:tc>
          <w:tcPr>
            <w:tcW w:w="80" w:type="dxa"/>
            <w:tcMar>
              <w:left w:w="0" w:type="dxa"/>
              <w:right w:w="60" w:type="dxa"/>
            </w:tcMar>
            <w:vAlign w:val="bottom"/>
          </w:tcPr>
          <w:p w:rsidR="0006462C" w:rsidRDefault="0006462C">
            <w:pPr>
              <w:keepNext/>
              <w:keepLines/>
              <w:spacing w:before="40" w:after="40"/>
            </w:pPr>
          </w:p>
        </w:tc>
        <w:tc>
          <w:tcPr>
            <w:tcW w:w="110" w:type="dxa"/>
            <w:tcBorders>
              <w:bottom w:val="double" w:sz="4" w:space="0" w:color="auto"/>
            </w:tcBorders>
            <w:tcMar>
              <w:left w:w="0" w:type="dxa"/>
              <w:right w:w="0" w:type="dxa"/>
            </w:tcMar>
            <w:vAlign w:val="bottom"/>
          </w:tcPr>
          <w:p w:rsidR="0006462C" w:rsidRDefault="00DF3338">
            <w:pPr>
              <w:keepNext/>
              <w:keepLines/>
              <w:spacing w:before="40" w:after="40"/>
            </w:pPr>
            <w:r>
              <w:rPr>
                <w:color w:val="000000"/>
              </w:rPr>
              <w:t>$</w:t>
            </w:r>
          </w:p>
        </w:tc>
        <w:tc>
          <w:tcPr>
            <w:tcW w:w="1013" w:type="dxa"/>
            <w:tcBorders>
              <w:bottom w:val="double" w:sz="4" w:space="0" w:color="auto"/>
            </w:tcBorders>
            <w:tcMar>
              <w:left w:w="0" w:type="dxa"/>
              <w:right w:w="0" w:type="dxa"/>
            </w:tcMar>
            <w:vAlign w:val="bottom"/>
          </w:tcPr>
          <w:p w:rsidR="0006462C" w:rsidRDefault="00DF3338">
            <w:pPr>
              <w:keepNext/>
              <w:keepLines/>
              <w:spacing w:before="40" w:after="40"/>
              <w:jc w:val="right"/>
            </w:pPr>
            <w:r>
              <w:rPr>
                <w:color w:val="000000"/>
              </w:rPr>
              <w:t>1.72</w:t>
            </w:r>
          </w:p>
        </w:tc>
        <w:tc>
          <w:tcPr>
            <w:tcW w:w="77" w:type="dxa"/>
            <w:tcBorders>
              <w:bottom w:val="double" w:sz="4" w:space="0" w:color="auto"/>
            </w:tcBorders>
            <w:tcMar>
              <w:left w:w="0" w:type="dxa"/>
              <w:right w:w="0" w:type="dxa"/>
            </w:tcMar>
          </w:tcPr>
          <w:p w:rsidR="0006462C" w:rsidRDefault="0006462C"/>
        </w:tc>
      </w:tr>
      <w:tr w:rsidR="00DF3338" w:rsidTr="00DF3338">
        <w:tblPrEx>
          <w:tblCellMar>
            <w:top w:w="0" w:type="dxa"/>
            <w:bottom w:w="0" w:type="dxa"/>
          </w:tblCellMar>
        </w:tblPrEx>
        <w:trPr>
          <w:trHeight w:hRule="exact" w:val="300"/>
        </w:trPr>
        <w:tc>
          <w:tcPr>
            <w:tcW w:w="5140" w:type="dxa"/>
            <w:tcMar>
              <w:left w:w="60" w:type="dxa"/>
              <w:right w:w="40" w:type="dxa"/>
            </w:tcMar>
          </w:tcPr>
          <w:p w:rsidR="0006462C" w:rsidRDefault="00DF3338">
            <w:pPr>
              <w:keepNext/>
              <w:keepLines/>
              <w:spacing w:before="40" w:after="40"/>
            </w:pPr>
            <w:r>
              <w:rPr>
                <w:color w:val="000000"/>
              </w:rPr>
              <w:t>Diluted earnings per share:</w:t>
            </w:r>
          </w:p>
        </w:tc>
        <w:tc>
          <w:tcPr>
            <w:tcW w:w="80" w:type="dxa"/>
            <w:tcMar>
              <w:left w:w="60" w:type="dxa"/>
              <w:right w:w="0" w:type="dxa"/>
            </w:tcMar>
            <w:vAlign w:val="bottom"/>
          </w:tcPr>
          <w:p w:rsidR="0006462C" w:rsidRDefault="0006462C">
            <w:pPr>
              <w:keepNext/>
              <w:keepLines/>
              <w:spacing w:before="40" w:after="40"/>
            </w:pPr>
          </w:p>
        </w:tc>
        <w:tc>
          <w:tcPr>
            <w:tcW w:w="0" w:type="dxa"/>
            <w:gridSpan w:val="3"/>
            <w:tcMar>
              <w:left w:w="60" w:type="dxa"/>
              <w:right w:w="0" w:type="dxa"/>
            </w:tcMar>
            <w:vAlign w:val="bottom"/>
          </w:tcPr>
          <w:p w:rsidR="0006462C" w:rsidRDefault="0006462C">
            <w:pPr>
              <w:keepNext/>
              <w:keepLines/>
              <w:spacing w:before="40" w:after="40"/>
            </w:pPr>
          </w:p>
        </w:tc>
        <w:tc>
          <w:tcPr>
            <w:tcW w:w="80" w:type="dxa"/>
            <w:tcMar>
              <w:left w:w="60" w:type="dxa"/>
              <w:right w:w="0" w:type="dxa"/>
            </w:tcMar>
            <w:vAlign w:val="bottom"/>
          </w:tcPr>
          <w:p w:rsidR="0006462C" w:rsidRDefault="0006462C">
            <w:pPr>
              <w:keepNext/>
              <w:keepLines/>
              <w:spacing w:before="40" w:after="40"/>
            </w:pPr>
          </w:p>
        </w:tc>
        <w:tc>
          <w:tcPr>
            <w:tcW w:w="0" w:type="dxa"/>
            <w:gridSpan w:val="3"/>
            <w:tcMar>
              <w:left w:w="60" w:type="dxa"/>
              <w:right w:w="0" w:type="dxa"/>
            </w:tcMar>
            <w:vAlign w:val="bottom"/>
          </w:tcPr>
          <w:p w:rsidR="0006462C" w:rsidRDefault="0006462C">
            <w:pPr>
              <w:keepNext/>
              <w:keepLines/>
              <w:spacing w:before="40" w:after="40"/>
            </w:pPr>
          </w:p>
        </w:tc>
        <w:tc>
          <w:tcPr>
            <w:tcW w:w="80" w:type="dxa"/>
            <w:tcMar>
              <w:left w:w="60" w:type="dxa"/>
              <w:right w:w="0" w:type="dxa"/>
            </w:tcMar>
            <w:vAlign w:val="bottom"/>
          </w:tcPr>
          <w:p w:rsidR="0006462C" w:rsidRDefault="0006462C">
            <w:pPr>
              <w:keepNext/>
              <w:keepLines/>
              <w:spacing w:before="40" w:after="40"/>
            </w:pPr>
          </w:p>
        </w:tc>
        <w:tc>
          <w:tcPr>
            <w:tcW w:w="0" w:type="dxa"/>
            <w:gridSpan w:val="3"/>
            <w:tcMar>
              <w:left w:w="60" w:type="dxa"/>
              <w:right w:w="0" w:type="dxa"/>
            </w:tcMar>
            <w:vAlign w:val="bottom"/>
          </w:tcPr>
          <w:p w:rsidR="0006462C" w:rsidRDefault="0006462C">
            <w:pPr>
              <w:keepNext/>
              <w:keepLines/>
              <w:spacing w:before="40" w:after="40"/>
            </w:pPr>
          </w:p>
        </w:tc>
        <w:tc>
          <w:tcPr>
            <w:tcW w:w="80" w:type="dxa"/>
            <w:tcMar>
              <w:left w:w="60" w:type="dxa"/>
              <w:right w:w="0" w:type="dxa"/>
            </w:tcMar>
            <w:vAlign w:val="bottom"/>
          </w:tcPr>
          <w:p w:rsidR="0006462C" w:rsidRDefault="0006462C">
            <w:pPr>
              <w:keepNext/>
              <w:keepLines/>
              <w:spacing w:before="40" w:after="40"/>
            </w:pPr>
          </w:p>
        </w:tc>
        <w:tc>
          <w:tcPr>
            <w:tcW w:w="0" w:type="dxa"/>
            <w:gridSpan w:val="3"/>
            <w:tcMar>
              <w:left w:w="60" w:type="dxa"/>
              <w:right w:w="0" w:type="dxa"/>
            </w:tcMar>
            <w:vAlign w:val="bottom"/>
          </w:tcPr>
          <w:p w:rsidR="0006462C" w:rsidRDefault="0006462C">
            <w:pPr>
              <w:keepNext/>
              <w:keepLines/>
              <w:spacing w:before="40" w:after="40"/>
            </w:pPr>
          </w:p>
        </w:tc>
      </w:tr>
      <w:tr w:rsidR="0006462C">
        <w:tblPrEx>
          <w:tblCellMar>
            <w:top w:w="0" w:type="dxa"/>
            <w:bottom w:w="0" w:type="dxa"/>
          </w:tblCellMar>
        </w:tblPrEx>
        <w:trPr>
          <w:trHeight w:hRule="exact" w:val="300"/>
        </w:trPr>
        <w:tc>
          <w:tcPr>
            <w:tcW w:w="5140" w:type="dxa"/>
            <w:tcMar>
              <w:left w:w="420" w:type="dxa"/>
              <w:right w:w="40" w:type="dxa"/>
            </w:tcMar>
          </w:tcPr>
          <w:p w:rsidR="0006462C" w:rsidRDefault="00DF3338">
            <w:pPr>
              <w:keepNext/>
              <w:keepLines/>
              <w:spacing w:before="40" w:after="40"/>
            </w:pPr>
            <w:r>
              <w:rPr>
                <w:color w:val="000000"/>
              </w:rPr>
              <w:t>Earnings per share from continuing operations</w:t>
            </w:r>
          </w:p>
        </w:tc>
        <w:tc>
          <w:tcPr>
            <w:tcW w:w="80" w:type="dxa"/>
            <w:tcMar>
              <w:left w:w="60" w:type="dxa"/>
              <w:right w:w="0" w:type="dxa"/>
            </w:tcMar>
            <w:vAlign w:val="bottom"/>
          </w:tcPr>
          <w:p w:rsidR="0006462C" w:rsidRDefault="0006462C">
            <w:pPr>
              <w:keepNext/>
              <w:keepLines/>
              <w:spacing w:before="40" w:after="40"/>
            </w:pPr>
          </w:p>
        </w:tc>
        <w:tc>
          <w:tcPr>
            <w:tcW w:w="110" w:type="dxa"/>
            <w:tcMar>
              <w:left w:w="0" w:type="dxa"/>
              <w:right w:w="0" w:type="dxa"/>
            </w:tcMar>
            <w:vAlign w:val="bottom"/>
          </w:tcPr>
          <w:p w:rsidR="0006462C" w:rsidRDefault="00DF3338">
            <w:pPr>
              <w:keepNext/>
              <w:keepLines/>
              <w:spacing w:before="40" w:after="40"/>
            </w:pPr>
            <w:r>
              <w:rPr>
                <w:color w:val="000000"/>
              </w:rPr>
              <w:t>$</w:t>
            </w:r>
          </w:p>
        </w:tc>
        <w:tc>
          <w:tcPr>
            <w:tcW w:w="1013" w:type="dxa"/>
            <w:tcMar>
              <w:left w:w="0" w:type="dxa"/>
              <w:right w:w="0" w:type="dxa"/>
            </w:tcMar>
            <w:vAlign w:val="bottom"/>
          </w:tcPr>
          <w:p w:rsidR="0006462C" w:rsidRDefault="00DF3338">
            <w:pPr>
              <w:keepNext/>
              <w:keepLines/>
              <w:spacing w:before="40" w:after="40"/>
              <w:jc w:val="right"/>
            </w:pPr>
            <w:r>
              <w:rPr>
                <w:color w:val="000000"/>
              </w:rPr>
              <w:t>0.37</w:t>
            </w:r>
          </w:p>
        </w:tc>
        <w:tc>
          <w:tcPr>
            <w:tcW w:w="77" w:type="dxa"/>
            <w:tcMar>
              <w:left w:w="0" w:type="dxa"/>
              <w:right w:w="0" w:type="dxa"/>
            </w:tcMar>
          </w:tcPr>
          <w:p w:rsidR="0006462C" w:rsidRDefault="0006462C"/>
        </w:tc>
        <w:tc>
          <w:tcPr>
            <w:tcW w:w="80" w:type="dxa"/>
            <w:tcMar>
              <w:left w:w="0" w:type="dxa"/>
              <w:right w:w="60" w:type="dxa"/>
            </w:tcMar>
            <w:vAlign w:val="bottom"/>
          </w:tcPr>
          <w:p w:rsidR="0006462C" w:rsidRDefault="0006462C">
            <w:pPr>
              <w:keepNext/>
              <w:keepLines/>
              <w:spacing w:before="40" w:after="40"/>
            </w:pPr>
          </w:p>
        </w:tc>
        <w:tc>
          <w:tcPr>
            <w:tcW w:w="110" w:type="dxa"/>
            <w:tcMar>
              <w:left w:w="0" w:type="dxa"/>
              <w:right w:w="0" w:type="dxa"/>
            </w:tcMar>
            <w:vAlign w:val="bottom"/>
          </w:tcPr>
          <w:p w:rsidR="0006462C" w:rsidRDefault="00DF3338">
            <w:pPr>
              <w:keepNext/>
              <w:keepLines/>
              <w:spacing w:before="40" w:after="40"/>
            </w:pPr>
            <w:r>
              <w:rPr>
                <w:color w:val="000000"/>
              </w:rPr>
              <w:t>$</w:t>
            </w:r>
          </w:p>
        </w:tc>
        <w:tc>
          <w:tcPr>
            <w:tcW w:w="993" w:type="dxa"/>
            <w:tcMar>
              <w:left w:w="0" w:type="dxa"/>
              <w:right w:w="0" w:type="dxa"/>
            </w:tcMar>
            <w:vAlign w:val="bottom"/>
          </w:tcPr>
          <w:p w:rsidR="0006462C" w:rsidRDefault="00DF3338">
            <w:pPr>
              <w:keepNext/>
              <w:keepLines/>
              <w:spacing w:before="40" w:after="40"/>
              <w:jc w:val="right"/>
            </w:pPr>
            <w:r>
              <w:rPr>
                <w:color w:val="000000"/>
              </w:rPr>
              <w:t>0.40</w:t>
            </w:r>
          </w:p>
        </w:tc>
        <w:tc>
          <w:tcPr>
            <w:tcW w:w="77" w:type="dxa"/>
            <w:tcMar>
              <w:left w:w="0" w:type="dxa"/>
              <w:right w:w="0" w:type="dxa"/>
            </w:tcMar>
          </w:tcPr>
          <w:p w:rsidR="0006462C" w:rsidRDefault="0006462C"/>
        </w:tc>
        <w:tc>
          <w:tcPr>
            <w:tcW w:w="80" w:type="dxa"/>
            <w:tcMar>
              <w:left w:w="60" w:type="dxa"/>
              <w:right w:w="0" w:type="dxa"/>
            </w:tcMar>
            <w:vAlign w:val="bottom"/>
          </w:tcPr>
          <w:p w:rsidR="0006462C" w:rsidRDefault="0006462C">
            <w:pPr>
              <w:keepNext/>
              <w:keepLines/>
              <w:spacing w:before="40" w:after="40"/>
            </w:pPr>
          </w:p>
        </w:tc>
        <w:tc>
          <w:tcPr>
            <w:tcW w:w="110" w:type="dxa"/>
            <w:tcMar>
              <w:left w:w="0" w:type="dxa"/>
              <w:right w:w="0" w:type="dxa"/>
            </w:tcMar>
            <w:vAlign w:val="bottom"/>
          </w:tcPr>
          <w:p w:rsidR="0006462C" w:rsidRDefault="00DF3338">
            <w:pPr>
              <w:keepNext/>
              <w:keepLines/>
              <w:spacing w:before="40" w:after="40"/>
            </w:pPr>
            <w:r>
              <w:rPr>
                <w:color w:val="000000"/>
              </w:rPr>
              <w:t>$</w:t>
            </w:r>
          </w:p>
        </w:tc>
        <w:tc>
          <w:tcPr>
            <w:tcW w:w="1013" w:type="dxa"/>
            <w:tcMar>
              <w:left w:w="0" w:type="dxa"/>
              <w:right w:w="0" w:type="dxa"/>
            </w:tcMar>
            <w:vAlign w:val="bottom"/>
          </w:tcPr>
          <w:p w:rsidR="0006462C" w:rsidRDefault="00DF3338">
            <w:pPr>
              <w:keepNext/>
              <w:keepLines/>
              <w:spacing w:before="40" w:after="40"/>
              <w:jc w:val="right"/>
            </w:pPr>
            <w:r>
              <w:rPr>
                <w:color w:val="000000"/>
              </w:rPr>
              <w:t>1.81</w:t>
            </w:r>
          </w:p>
        </w:tc>
        <w:tc>
          <w:tcPr>
            <w:tcW w:w="77" w:type="dxa"/>
            <w:tcMar>
              <w:left w:w="0" w:type="dxa"/>
              <w:right w:w="0" w:type="dxa"/>
            </w:tcMar>
          </w:tcPr>
          <w:p w:rsidR="0006462C" w:rsidRDefault="0006462C"/>
        </w:tc>
        <w:tc>
          <w:tcPr>
            <w:tcW w:w="80" w:type="dxa"/>
            <w:tcMar>
              <w:left w:w="0" w:type="dxa"/>
              <w:right w:w="60" w:type="dxa"/>
            </w:tcMar>
            <w:vAlign w:val="bottom"/>
          </w:tcPr>
          <w:p w:rsidR="0006462C" w:rsidRDefault="0006462C">
            <w:pPr>
              <w:keepNext/>
              <w:keepLines/>
              <w:spacing w:before="40" w:after="40"/>
            </w:pPr>
          </w:p>
        </w:tc>
        <w:tc>
          <w:tcPr>
            <w:tcW w:w="110" w:type="dxa"/>
            <w:tcMar>
              <w:left w:w="0" w:type="dxa"/>
              <w:right w:w="0" w:type="dxa"/>
            </w:tcMar>
            <w:vAlign w:val="bottom"/>
          </w:tcPr>
          <w:p w:rsidR="0006462C" w:rsidRDefault="00DF3338">
            <w:pPr>
              <w:keepNext/>
              <w:keepLines/>
              <w:spacing w:before="40" w:after="40"/>
            </w:pPr>
            <w:r>
              <w:rPr>
                <w:color w:val="000000"/>
              </w:rPr>
              <w:t>$</w:t>
            </w:r>
          </w:p>
        </w:tc>
        <w:tc>
          <w:tcPr>
            <w:tcW w:w="1013" w:type="dxa"/>
            <w:tcMar>
              <w:left w:w="0" w:type="dxa"/>
              <w:right w:w="0" w:type="dxa"/>
            </w:tcMar>
            <w:vAlign w:val="bottom"/>
          </w:tcPr>
          <w:p w:rsidR="0006462C" w:rsidRDefault="00DF3338">
            <w:pPr>
              <w:keepNext/>
              <w:keepLines/>
              <w:spacing w:before="40" w:after="40"/>
              <w:jc w:val="right"/>
            </w:pPr>
            <w:r>
              <w:rPr>
                <w:color w:val="000000"/>
              </w:rPr>
              <w:t>1.71</w:t>
            </w:r>
          </w:p>
        </w:tc>
        <w:tc>
          <w:tcPr>
            <w:tcW w:w="77" w:type="dxa"/>
            <w:tcMar>
              <w:left w:w="0" w:type="dxa"/>
              <w:right w:w="0" w:type="dxa"/>
            </w:tcMar>
          </w:tcPr>
          <w:p w:rsidR="0006462C" w:rsidRDefault="0006462C"/>
        </w:tc>
      </w:tr>
      <w:tr w:rsidR="00DF3338" w:rsidTr="00DF3338">
        <w:tblPrEx>
          <w:tblCellMar>
            <w:top w:w="0" w:type="dxa"/>
            <w:bottom w:w="0" w:type="dxa"/>
          </w:tblCellMar>
        </w:tblPrEx>
        <w:trPr>
          <w:trHeight w:hRule="exact" w:val="300"/>
        </w:trPr>
        <w:tc>
          <w:tcPr>
            <w:tcW w:w="5140" w:type="dxa"/>
            <w:tcMar>
              <w:left w:w="420" w:type="dxa"/>
              <w:right w:w="40" w:type="dxa"/>
            </w:tcMar>
          </w:tcPr>
          <w:p w:rsidR="0006462C" w:rsidRDefault="00DF3338">
            <w:pPr>
              <w:keepNext/>
              <w:keepLines/>
              <w:spacing w:before="40" w:after="40"/>
            </w:pPr>
            <w:r>
              <w:rPr>
                <w:color w:val="000000"/>
              </w:rPr>
              <w:t>Earnings per share from discontinued operations</w:t>
            </w:r>
          </w:p>
        </w:tc>
        <w:tc>
          <w:tcPr>
            <w:tcW w:w="80" w:type="dxa"/>
            <w:tcMar>
              <w:left w:w="60" w:type="dxa"/>
              <w:right w:w="0" w:type="dxa"/>
            </w:tcMar>
            <w:vAlign w:val="bottom"/>
          </w:tcPr>
          <w:p w:rsidR="0006462C" w:rsidRDefault="0006462C">
            <w:pPr>
              <w:keepNext/>
              <w:keepLines/>
              <w:spacing w:before="40" w:after="40"/>
            </w:pPr>
          </w:p>
        </w:tc>
        <w:tc>
          <w:tcPr>
            <w:tcW w:w="1123" w:type="dxa"/>
            <w:gridSpan w:val="2"/>
            <w:tcBorders>
              <w:bottom w:val="single" w:sz="8" w:space="0" w:color="auto"/>
            </w:tcBorders>
            <w:tcMar>
              <w:left w:w="0" w:type="dxa"/>
              <w:right w:w="0" w:type="dxa"/>
            </w:tcMar>
            <w:vAlign w:val="bottom"/>
          </w:tcPr>
          <w:p w:rsidR="0006462C" w:rsidRDefault="00DF3338">
            <w:pPr>
              <w:keepNext/>
              <w:keepLines/>
              <w:spacing w:before="40" w:after="40"/>
              <w:jc w:val="right"/>
            </w:pPr>
            <w:r>
              <w:rPr>
                <w:color w:val="000000"/>
              </w:rPr>
              <w:t>—</w:t>
            </w:r>
          </w:p>
        </w:tc>
        <w:tc>
          <w:tcPr>
            <w:tcW w:w="77" w:type="dxa"/>
            <w:tcBorders>
              <w:bottom w:val="single" w:sz="8" w:space="0" w:color="auto"/>
            </w:tcBorders>
            <w:tcMar>
              <w:left w:w="0" w:type="dxa"/>
              <w:right w:w="0" w:type="dxa"/>
            </w:tcMar>
          </w:tcPr>
          <w:p w:rsidR="0006462C" w:rsidRDefault="0006462C"/>
        </w:tc>
        <w:tc>
          <w:tcPr>
            <w:tcW w:w="80" w:type="dxa"/>
            <w:tcMar>
              <w:left w:w="0" w:type="dxa"/>
              <w:right w:w="60" w:type="dxa"/>
            </w:tcMar>
            <w:vAlign w:val="bottom"/>
          </w:tcPr>
          <w:p w:rsidR="0006462C" w:rsidRDefault="0006462C">
            <w:pPr>
              <w:keepNext/>
              <w:keepLines/>
              <w:spacing w:before="40" w:after="40"/>
            </w:pPr>
          </w:p>
        </w:tc>
        <w:tc>
          <w:tcPr>
            <w:tcW w:w="1103" w:type="dxa"/>
            <w:gridSpan w:val="2"/>
            <w:tcBorders>
              <w:bottom w:val="single" w:sz="8" w:space="0" w:color="auto"/>
            </w:tcBorders>
            <w:tcMar>
              <w:left w:w="0" w:type="dxa"/>
              <w:right w:w="0" w:type="dxa"/>
            </w:tcMar>
            <w:vAlign w:val="bottom"/>
          </w:tcPr>
          <w:p w:rsidR="0006462C" w:rsidRDefault="00DF3338">
            <w:pPr>
              <w:keepNext/>
              <w:keepLines/>
              <w:spacing w:before="40" w:after="40"/>
              <w:jc w:val="right"/>
            </w:pPr>
            <w:r>
              <w:rPr>
                <w:color w:val="000000"/>
              </w:rPr>
              <w:t>—</w:t>
            </w:r>
          </w:p>
        </w:tc>
        <w:tc>
          <w:tcPr>
            <w:tcW w:w="77" w:type="dxa"/>
            <w:tcBorders>
              <w:bottom w:val="single" w:sz="8" w:space="0" w:color="auto"/>
            </w:tcBorders>
            <w:tcMar>
              <w:left w:w="0" w:type="dxa"/>
              <w:right w:w="0" w:type="dxa"/>
            </w:tcMar>
          </w:tcPr>
          <w:p w:rsidR="0006462C" w:rsidRDefault="0006462C"/>
        </w:tc>
        <w:tc>
          <w:tcPr>
            <w:tcW w:w="80" w:type="dxa"/>
            <w:tcMar>
              <w:left w:w="60" w:type="dxa"/>
              <w:right w:w="0" w:type="dxa"/>
            </w:tcMar>
            <w:vAlign w:val="bottom"/>
          </w:tcPr>
          <w:p w:rsidR="0006462C" w:rsidRDefault="0006462C">
            <w:pPr>
              <w:keepNext/>
              <w:keepLines/>
              <w:spacing w:before="40" w:after="40"/>
            </w:pPr>
          </w:p>
        </w:tc>
        <w:tc>
          <w:tcPr>
            <w:tcW w:w="1123" w:type="dxa"/>
            <w:gridSpan w:val="2"/>
            <w:tcBorders>
              <w:bottom w:val="single" w:sz="8" w:space="0" w:color="auto"/>
            </w:tcBorders>
            <w:tcMar>
              <w:left w:w="0" w:type="dxa"/>
              <w:right w:w="0" w:type="dxa"/>
            </w:tcMar>
            <w:vAlign w:val="bottom"/>
          </w:tcPr>
          <w:p w:rsidR="0006462C" w:rsidRDefault="00DF3338">
            <w:pPr>
              <w:keepNext/>
              <w:keepLines/>
              <w:spacing w:before="40" w:after="40"/>
              <w:jc w:val="right"/>
            </w:pPr>
            <w:r>
              <w:rPr>
                <w:color w:val="000000"/>
              </w:rPr>
              <w:t>—</w:t>
            </w:r>
          </w:p>
        </w:tc>
        <w:tc>
          <w:tcPr>
            <w:tcW w:w="77" w:type="dxa"/>
            <w:tcBorders>
              <w:bottom w:val="single" w:sz="8" w:space="0" w:color="auto"/>
            </w:tcBorders>
            <w:tcMar>
              <w:left w:w="0" w:type="dxa"/>
              <w:right w:w="0" w:type="dxa"/>
            </w:tcMar>
          </w:tcPr>
          <w:p w:rsidR="0006462C" w:rsidRDefault="0006462C"/>
        </w:tc>
        <w:tc>
          <w:tcPr>
            <w:tcW w:w="80" w:type="dxa"/>
            <w:tcMar>
              <w:left w:w="0" w:type="dxa"/>
              <w:right w:w="60" w:type="dxa"/>
            </w:tcMar>
            <w:vAlign w:val="bottom"/>
          </w:tcPr>
          <w:p w:rsidR="0006462C" w:rsidRDefault="0006462C">
            <w:pPr>
              <w:keepNext/>
              <w:keepLines/>
              <w:spacing w:before="40" w:after="40"/>
            </w:pPr>
          </w:p>
        </w:tc>
        <w:tc>
          <w:tcPr>
            <w:tcW w:w="1123" w:type="dxa"/>
            <w:gridSpan w:val="2"/>
            <w:tcBorders>
              <w:bottom w:val="single" w:sz="8" w:space="0" w:color="auto"/>
            </w:tcBorders>
            <w:tcMar>
              <w:left w:w="0" w:type="dxa"/>
              <w:right w:w="0" w:type="dxa"/>
            </w:tcMar>
            <w:vAlign w:val="bottom"/>
          </w:tcPr>
          <w:p w:rsidR="0006462C" w:rsidRDefault="00DF3338">
            <w:pPr>
              <w:keepNext/>
              <w:keepLines/>
              <w:spacing w:before="40" w:after="40"/>
              <w:jc w:val="right"/>
            </w:pPr>
            <w:r>
              <w:rPr>
                <w:color w:val="000000"/>
              </w:rPr>
              <w:t>—</w:t>
            </w:r>
          </w:p>
        </w:tc>
        <w:tc>
          <w:tcPr>
            <w:tcW w:w="77" w:type="dxa"/>
            <w:tcBorders>
              <w:bottom w:val="single" w:sz="8" w:space="0" w:color="auto"/>
            </w:tcBorders>
            <w:tcMar>
              <w:left w:w="0" w:type="dxa"/>
              <w:right w:w="0" w:type="dxa"/>
            </w:tcMar>
          </w:tcPr>
          <w:p w:rsidR="0006462C" w:rsidRDefault="0006462C"/>
        </w:tc>
      </w:tr>
      <w:tr w:rsidR="0006462C">
        <w:tblPrEx>
          <w:tblCellMar>
            <w:top w:w="0" w:type="dxa"/>
            <w:bottom w:w="0" w:type="dxa"/>
          </w:tblCellMar>
        </w:tblPrEx>
        <w:trPr>
          <w:trHeight w:hRule="exact" w:val="300"/>
        </w:trPr>
        <w:tc>
          <w:tcPr>
            <w:tcW w:w="5140" w:type="dxa"/>
            <w:tcMar>
              <w:left w:w="420" w:type="dxa"/>
              <w:right w:w="40" w:type="dxa"/>
            </w:tcMar>
          </w:tcPr>
          <w:p w:rsidR="0006462C" w:rsidRDefault="00DF3338">
            <w:pPr>
              <w:keepLines/>
              <w:spacing w:before="40" w:after="40"/>
            </w:pPr>
            <w:r>
              <w:rPr>
                <w:color w:val="000000"/>
              </w:rPr>
              <w:t>Diluted earnings per share</w:t>
            </w:r>
          </w:p>
        </w:tc>
        <w:tc>
          <w:tcPr>
            <w:tcW w:w="80" w:type="dxa"/>
            <w:tcMar>
              <w:left w:w="60" w:type="dxa"/>
              <w:right w:w="0" w:type="dxa"/>
            </w:tcMar>
            <w:vAlign w:val="bottom"/>
          </w:tcPr>
          <w:p w:rsidR="0006462C" w:rsidRDefault="0006462C">
            <w:pPr>
              <w:keepLines/>
              <w:spacing w:before="40" w:after="40"/>
            </w:pPr>
          </w:p>
        </w:tc>
        <w:tc>
          <w:tcPr>
            <w:tcW w:w="110" w:type="dxa"/>
            <w:tcBorders>
              <w:bottom w:val="double" w:sz="4" w:space="0" w:color="auto"/>
            </w:tcBorders>
            <w:tcMar>
              <w:left w:w="0" w:type="dxa"/>
              <w:right w:w="0" w:type="dxa"/>
            </w:tcMar>
            <w:vAlign w:val="bottom"/>
          </w:tcPr>
          <w:p w:rsidR="0006462C" w:rsidRDefault="00DF3338">
            <w:pPr>
              <w:keepLines/>
              <w:spacing w:before="40" w:after="40"/>
            </w:pPr>
            <w:r>
              <w:rPr>
                <w:color w:val="000000"/>
              </w:rPr>
              <w:t>$</w:t>
            </w:r>
          </w:p>
        </w:tc>
        <w:tc>
          <w:tcPr>
            <w:tcW w:w="1013" w:type="dxa"/>
            <w:tcBorders>
              <w:bottom w:val="double" w:sz="4" w:space="0" w:color="auto"/>
            </w:tcBorders>
            <w:tcMar>
              <w:left w:w="0" w:type="dxa"/>
              <w:right w:w="0" w:type="dxa"/>
            </w:tcMar>
            <w:vAlign w:val="bottom"/>
          </w:tcPr>
          <w:p w:rsidR="0006462C" w:rsidRDefault="00DF3338">
            <w:pPr>
              <w:keepLines/>
              <w:spacing w:before="40" w:after="40"/>
              <w:jc w:val="right"/>
            </w:pPr>
            <w:r>
              <w:rPr>
                <w:color w:val="000000"/>
              </w:rPr>
              <w:t>0.37</w:t>
            </w:r>
          </w:p>
        </w:tc>
        <w:tc>
          <w:tcPr>
            <w:tcW w:w="77" w:type="dxa"/>
            <w:tcBorders>
              <w:bottom w:val="double" w:sz="4" w:space="0" w:color="auto"/>
            </w:tcBorders>
            <w:tcMar>
              <w:left w:w="0" w:type="dxa"/>
              <w:right w:w="0" w:type="dxa"/>
            </w:tcMar>
          </w:tcPr>
          <w:p w:rsidR="0006462C" w:rsidRDefault="0006462C"/>
        </w:tc>
        <w:tc>
          <w:tcPr>
            <w:tcW w:w="80" w:type="dxa"/>
            <w:tcMar>
              <w:left w:w="0" w:type="dxa"/>
              <w:right w:w="60" w:type="dxa"/>
            </w:tcMar>
            <w:vAlign w:val="bottom"/>
          </w:tcPr>
          <w:p w:rsidR="0006462C" w:rsidRDefault="0006462C">
            <w:pPr>
              <w:keepLines/>
              <w:spacing w:before="40" w:after="40"/>
            </w:pPr>
          </w:p>
        </w:tc>
        <w:tc>
          <w:tcPr>
            <w:tcW w:w="110" w:type="dxa"/>
            <w:tcBorders>
              <w:bottom w:val="double" w:sz="4" w:space="0" w:color="auto"/>
            </w:tcBorders>
            <w:tcMar>
              <w:left w:w="0" w:type="dxa"/>
              <w:right w:w="0" w:type="dxa"/>
            </w:tcMar>
            <w:vAlign w:val="bottom"/>
          </w:tcPr>
          <w:p w:rsidR="0006462C" w:rsidRDefault="00DF3338">
            <w:pPr>
              <w:keepLines/>
              <w:spacing w:before="40" w:after="40"/>
            </w:pPr>
            <w:r>
              <w:rPr>
                <w:color w:val="000000"/>
              </w:rPr>
              <w:t>$</w:t>
            </w:r>
          </w:p>
        </w:tc>
        <w:tc>
          <w:tcPr>
            <w:tcW w:w="993" w:type="dxa"/>
            <w:tcBorders>
              <w:bottom w:val="double" w:sz="4" w:space="0" w:color="auto"/>
            </w:tcBorders>
            <w:tcMar>
              <w:left w:w="0" w:type="dxa"/>
              <w:right w:w="0" w:type="dxa"/>
            </w:tcMar>
            <w:vAlign w:val="bottom"/>
          </w:tcPr>
          <w:p w:rsidR="0006462C" w:rsidRDefault="00DF3338">
            <w:pPr>
              <w:keepLines/>
              <w:spacing w:before="40" w:after="40"/>
              <w:jc w:val="right"/>
            </w:pPr>
            <w:r>
              <w:rPr>
                <w:color w:val="000000"/>
              </w:rPr>
              <w:t>0.40</w:t>
            </w:r>
          </w:p>
        </w:tc>
        <w:tc>
          <w:tcPr>
            <w:tcW w:w="77" w:type="dxa"/>
            <w:tcBorders>
              <w:bottom w:val="double" w:sz="4" w:space="0" w:color="auto"/>
            </w:tcBorders>
            <w:tcMar>
              <w:left w:w="0" w:type="dxa"/>
              <w:right w:w="0" w:type="dxa"/>
            </w:tcMar>
          </w:tcPr>
          <w:p w:rsidR="0006462C" w:rsidRDefault="0006462C"/>
        </w:tc>
        <w:tc>
          <w:tcPr>
            <w:tcW w:w="80" w:type="dxa"/>
            <w:tcMar>
              <w:left w:w="60" w:type="dxa"/>
              <w:right w:w="0" w:type="dxa"/>
            </w:tcMar>
            <w:vAlign w:val="bottom"/>
          </w:tcPr>
          <w:p w:rsidR="0006462C" w:rsidRDefault="0006462C">
            <w:pPr>
              <w:keepLines/>
              <w:spacing w:before="40" w:after="40"/>
            </w:pPr>
          </w:p>
        </w:tc>
        <w:tc>
          <w:tcPr>
            <w:tcW w:w="110" w:type="dxa"/>
            <w:tcBorders>
              <w:bottom w:val="double" w:sz="4" w:space="0" w:color="auto"/>
            </w:tcBorders>
            <w:tcMar>
              <w:left w:w="0" w:type="dxa"/>
              <w:right w:w="0" w:type="dxa"/>
            </w:tcMar>
            <w:vAlign w:val="bottom"/>
          </w:tcPr>
          <w:p w:rsidR="0006462C" w:rsidRDefault="00DF3338">
            <w:pPr>
              <w:keepLines/>
              <w:spacing w:before="40" w:after="40"/>
            </w:pPr>
            <w:r>
              <w:rPr>
                <w:color w:val="000000"/>
              </w:rPr>
              <w:t>$</w:t>
            </w:r>
          </w:p>
        </w:tc>
        <w:tc>
          <w:tcPr>
            <w:tcW w:w="1013" w:type="dxa"/>
            <w:tcBorders>
              <w:bottom w:val="double" w:sz="4" w:space="0" w:color="auto"/>
            </w:tcBorders>
            <w:tcMar>
              <w:left w:w="0" w:type="dxa"/>
              <w:right w:w="0" w:type="dxa"/>
            </w:tcMar>
            <w:vAlign w:val="bottom"/>
          </w:tcPr>
          <w:p w:rsidR="0006462C" w:rsidRDefault="00DF3338">
            <w:pPr>
              <w:keepLines/>
              <w:spacing w:before="40" w:after="40"/>
              <w:jc w:val="right"/>
            </w:pPr>
            <w:r>
              <w:rPr>
                <w:color w:val="000000"/>
              </w:rPr>
              <w:t>1.81</w:t>
            </w:r>
          </w:p>
        </w:tc>
        <w:tc>
          <w:tcPr>
            <w:tcW w:w="77" w:type="dxa"/>
            <w:tcBorders>
              <w:bottom w:val="double" w:sz="4" w:space="0" w:color="auto"/>
            </w:tcBorders>
            <w:tcMar>
              <w:left w:w="0" w:type="dxa"/>
              <w:right w:w="0" w:type="dxa"/>
            </w:tcMar>
          </w:tcPr>
          <w:p w:rsidR="0006462C" w:rsidRDefault="0006462C"/>
        </w:tc>
        <w:tc>
          <w:tcPr>
            <w:tcW w:w="80" w:type="dxa"/>
            <w:tcMar>
              <w:left w:w="0" w:type="dxa"/>
              <w:right w:w="60" w:type="dxa"/>
            </w:tcMar>
            <w:vAlign w:val="bottom"/>
          </w:tcPr>
          <w:p w:rsidR="0006462C" w:rsidRDefault="0006462C">
            <w:pPr>
              <w:keepLines/>
              <w:spacing w:before="40" w:after="40"/>
            </w:pPr>
          </w:p>
        </w:tc>
        <w:tc>
          <w:tcPr>
            <w:tcW w:w="110" w:type="dxa"/>
            <w:tcBorders>
              <w:bottom w:val="double" w:sz="4" w:space="0" w:color="auto"/>
            </w:tcBorders>
            <w:tcMar>
              <w:left w:w="0" w:type="dxa"/>
              <w:right w:w="0" w:type="dxa"/>
            </w:tcMar>
            <w:vAlign w:val="bottom"/>
          </w:tcPr>
          <w:p w:rsidR="0006462C" w:rsidRDefault="00DF3338">
            <w:pPr>
              <w:keepLines/>
              <w:spacing w:before="40" w:after="40"/>
            </w:pPr>
            <w:r>
              <w:rPr>
                <w:color w:val="000000"/>
              </w:rPr>
              <w:t>$</w:t>
            </w:r>
          </w:p>
        </w:tc>
        <w:tc>
          <w:tcPr>
            <w:tcW w:w="1013" w:type="dxa"/>
            <w:tcBorders>
              <w:bottom w:val="double" w:sz="4" w:space="0" w:color="auto"/>
            </w:tcBorders>
            <w:tcMar>
              <w:left w:w="0" w:type="dxa"/>
              <w:right w:w="0" w:type="dxa"/>
            </w:tcMar>
            <w:vAlign w:val="bottom"/>
          </w:tcPr>
          <w:p w:rsidR="0006462C" w:rsidRDefault="00DF3338">
            <w:pPr>
              <w:keepLines/>
              <w:spacing w:before="40" w:after="40"/>
              <w:jc w:val="right"/>
            </w:pPr>
            <w:r>
              <w:rPr>
                <w:color w:val="000000"/>
              </w:rPr>
              <w:t>1.71</w:t>
            </w:r>
          </w:p>
        </w:tc>
        <w:tc>
          <w:tcPr>
            <w:tcW w:w="77" w:type="dxa"/>
            <w:tcBorders>
              <w:bottom w:val="double" w:sz="4" w:space="0" w:color="auto"/>
            </w:tcBorders>
            <w:tcMar>
              <w:left w:w="0" w:type="dxa"/>
              <w:right w:w="0" w:type="dxa"/>
            </w:tcMar>
          </w:tcPr>
          <w:p w:rsidR="0006462C" w:rsidRDefault="0006462C"/>
        </w:tc>
      </w:tr>
    </w:tbl>
    <w:p w:rsidR="0006462C" w:rsidRDefault="0006462C">
      <w:pPr>
        <w:spacing w:before="60" w:line="288" w:lineRule="auto"/>
      </w:pPr>
    </w:p>
    <w:p w:rsidR="0006462C" w:rsidRDefault="0006462C">
      <w:pPr>
        <w:spacing w:line="288" w:lineRule="auto"/>
        <w:rPr>
          <w:sz w:val="16"/>
        </w:rPr>
      </w:pPr>
    </w:p>
    <w:p w:rsidR="0006462C" w:rsidRDefault="0006462C">
      <w:pPr>
        <w:spacing w:line="288" w:lineRule="auto"/>
        <w:rPr>
          <w:sz w:val="16"/>
        </w:rPr>
      </w:pPr>
    </w:p>
    <w:p w:rsidR="0006462C" w:rsidRDefault="0006462C">
      <w:pPr>
        <w:spacing w:line="288" w:lineRule="auto"/>
        <w:rPr>
          <w:sz w:val="16"/>
        </w:rPr>
      </w:pPr>
    </w:p>
    <w:p w:rsidR="0006462C" w:rsidRDefault="0006462C">
      <w:pPr>
        <w:spacing w:line="288" w:lineRule="auto"/>
        <w:jc w:val="center"/>
      </w:pPr>
    </w:p>
    <w:p w:rsidR="0006462C" w:rsidRDefault="00DF3338">
      <w:pPr>
        <w:spacing w:line="288" w:lineRule="auto"/>
        <w:jc w:val="center"/>
        <w:rPr>
          <w:sz w:val="22"/>
        </w:rPr>
      </w:pPr>
      <w:r>
        <w:rPr>
          <w:sz w:val="22"/>
        </w:rPr>
        <w:t>#   #   #   #</w:t>
      </w:r>
    </w:p>
    <w:p w:rsidR="0006462C" w:rsidRDefault="0006462C">
      <w:pPr>
        <w:spacing w:line="288" w:lineRule="auto"/>
      </w:pPr>
    </w:p>
    <w:sectPr w:rsidR="0006462C">
      <w:headerReference w:type="default" r:id="rId9"/>
      <w:footerReference w:type="default" r:id="rId10"/>
      <w:pgSz w:w="12240" w:h="15840"/>
      <w:pgMar w:top="860" w:right="1000" w:bottom="860" w:left="1000" w:header="160" w:footer="460" w:gutter="0"/>
      <w:pgNumType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F3338">
      <w:r>
        <w:separator/>
      </w:r>
    </w:p>
  </w:endnote>
  <w:endnote w:type="continuationSeparator" w:id="0">
    <w:p w:rsidR="00000000" w:rsidRDefault="00D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62C" w:rsidRDefault="0006462C">
    <w:pPr>
      <w:spacing w:line="288"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62C" w:rsidRDefault="0006462C">
    <w:pPr>
      <w:spacing w:line="288"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F3338">
      <w:r>
        <w:separator/>
      </w:r>
    </w:p>
  </w:footnote>
  <w:footnote w:type="continuationSeparator" w:id="0">
    <w:p w:rsidR="00000000" w:rsidRDefault="00DF33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62C" w:rsidRDefault="0006462C">
    <w:pPr>
      <w:spacing w:line="288"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62C" w:rsidRDefault="0006462C">
    <w:pPr>
      <w:spacing w:line="288"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62C"/>
    <w:rsid w:val="0006462C"/>
    <w:rsid w:val="00DF3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kern w:val="1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kern w:val="1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1116</Words>
  <Characters>6366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Hawkins, Inc.</Company>
  <LinksUpToDate>false</LinksUpToDate>
  <CharactersWithSpaces>7468</CharactersWithSpaces>
  <SharedDoc>false</SharedDoc>
  <HyperlinksChanged>false</HyperlinksChanged>
  <AppVersion>14.0000</AppVersion>
</Properties>
</file>

<file path=docProps/app0.xml><?xml version="1.0" encoding="utf-8"?>
<Properties xmlns="http://schemas.openxmlformats.org/officeDocument/2006/extended-properties">
  <Application>SSC Docx Exporter</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workiva.com</dc:creator>
  <cp:lastModifiedBy>Nicole Engstrom</cp:lastModifiedBy>
  <cp:revision>2</cp:revision>
  <dcterms:created xsi:type="dcterms:W3CDTF">2015-05-27T20:44:00Z</dcterms:created>
  <dcterms:modified xsi:type="dcterms:W3CDTF">2015-05-27T20:44:00Z</dcterms:modified>
</cp:coreProperties>
</file>